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10A30DE0" w:rsidR="00F642EA" w:rsidRDefault="00BD6E1A" w:rsidP="00F642EA">
      <w:pPr>
        <w:pStyle w:val="CRCoverPage"/>
        <w:tabs>
          <w:tab w:val="right" w:pos="9639"/>
        </w:tabs>
        <w:spacing w:after="0"/>
        <w:rPr>
          <w:b/>
          <w:i/>
          <w:noProof/>
          <w:sz w:val="28"/>
        </w:rPr>
      </w:pPr>
      <w:r w:rsidRPr="00BD6E1A">
        <w:rPr>
          <w:b/>
          <w:noProof/>
          <w:sz w:val="24"/>
        </w:rPr>
        <w:t>SA WG2 Meeting #S</w:t>
      </w:r>
      <w:r w:rsidR="00460CC0">
        <w:rPr>
          <w:b/>
          <w:noProof/>
          <w:sz w:val="24"/>
        </w:rPr>
        <w:t>A</w:t>
      </w:r>
      <w:r w:rsidRPr="00BD6E1A">
        <w:rPr>
          <w:b/>
          <w:noProof/>
          <w:sz w:val="24"/>
        </w:rPr>
        <w:t>2-1</w:t>
      </w:r>
      <w:r w:rsidR="00C31AB3">
        <w:rPr>
          <w:b/>
          <w:noProof/>
          <w:sz w:val="24"/>
        </w:rPr>
        <w:t>51</w:t>
      </w:r>
      <w:r w:rsidRPr="00BD6E1A">
        <w:rPr>
          <w:b/>
          <w:noProof/>
          <w:sz w:val="24"/>
        </w:rPr>
        <w:t>E</w:t>
      </w:r>
      <w:r w:rsidR="00F642EA">
        <w:rPr>
          <w:b/>
          <w:i/>
          <w:noProof/>
          <w:sz w:val="28"/>
        </w:rPr>
        <w:tab/>
      </w:r>
      <w:r>
        <w:rPr>
          <w:b/>
          <w:noProof/>
          <w:sz w:val="24"/>
        </w:rPr>
        <w:t>S2</w:t>
      </w:r>
      <w:r w:rsidR="00F642EA">
        <w:rPr>
          <w:b/>
          <w:noProof/>
          <w:sz w:val="24"/>
        </w:rPr>
        <w:t>-</w:t>
      </w:r>
      <w:r w:rsidR="000C68AE">
        <w:rPr>
          <w:b/>
          <w:noProof/>
          <w:sz w:val="24"/>
        </w:rPr>
        <w:t>22</w:t>
      </w:r>
      <w:r w:rsidR="000C68AE">
        <w:rPr>
          <w:b/>
          <w:noProof/>
          <w:sz w:val="24"/>
        </w:rPr>
        <w:t>03857</w:t>
      </w:r>
    </w:p>
    <w:p w14:paraId="6AA166CE" w14:textId="6733866C" w:rsidR="0007498D" w:rsidRDefault="00BD6E1A" w:rsidP="0007498D">
      <w:pPr>
        <w:pStyle w:val="CRCoverPage"/>
        <w:tabs>
          <w:tab w:val="right" w:pos="9639"/>
        </w:tabs>
        <w:spacing w:after="0"/>
        <w:rPr>
          <w:b/>
          <w:noProof/>
          <w:sz w:val="24"/>
        </w:rPr>
      </w:pPr>
      <w:r>
        <w:rPr>
          <w:b/>
          <w:noProof/>
          <w:sz w:val="24"/>
        </w:rPr>
        <w:t>1</w:t>
      </w:r>
      <w:r w:rsidR="00C31AB3">
        <w:rPr>
          <w:b/>
          <w:noProof/>
          <w:sz w:val="24"/>
        </w:rPr>
        <w:t>6</w:t>
      </w:r>
      <w:r w:rsidRPr="00BD6E1A">
        <w:rPr>
          <w:b/>
          <w:noProof/>
          <w:sz w:val="24"/>
        </w:rPr>
        <w:t xml:space="preserve"> - 2</w:t>
      </w:r>
      <w:r w:rsidR="00C31AB3">
        <w:rPr>
          <w:b/>
          <w:noProof/>
          <w:sz w:val="24"/>
        </w:rPr>
        <w:t>0</w:t>
      </w:r>
      <w:r w:rsidRPr="00BD6E1A">
        <w:rPr>
          <w:b/>
          <w:noProof/>
          <w:sz w:val="24"/>
        </w:rPr>
        <w:t xml:space="preserve"> </w:t>
      </w:r>
      <w:r w:rsidR="00C31AB3">
        <w:rPr>
          <w:b/>
          <w:noProof/>
          <w:sz w:val="24"/>
        </w:rPr>
        <w:t>May</w:t>
      </w:r>
      <w:r w:rsidRPr="00BD6E1A">
        <w:rPr>
          <w:b/>
          <w:noProof/>
          <w:sz w:val="24"/>
        </w:rPr>
        <w:t>, 202</w:t>
      </w:r>
      <w:r w:rsidR="00753699">
        <w:rPr>
          <w:b/>
          <w:noProof/>
          <w:sz w:val="24"/>
        </w:rPr>
        <w:t>2</w:t>
      </w:r>
      <w:r w:rsidRPr="00BD6E1A">
        <w:rPr>
          <w:b/>
          <w:noProof/>
          <w:sz w:val="24"/>
        </w:rPr>
        <w:t>, Electronic meeting</w:t>
      </w:r>
      <w:r w:rsidR="0007498D">
        <w:rPr>
          <w:b/>
          <w:noProof/>
          <w:sz w:val="24"/>
        </w:rPr>
        <w:tab/>
      </w:r>
    </w:p>
    <w:p w14:paraId="37781A9C" w14:textId="77777777" w:rsidR="002B704A" w:rsidRDefault="002B704A" w:rsidP="002B704A">
      <w:pPr>
        <w:pStyle w:val="Header"/>
        <w:pBdr>
          <w:bottom w:val="single" w:sz="4" w:space="1" w:color="auto"/>
        </w:pBdr>
        <w:tabs>
          <w:tab w:val="right" w:pos="9638"/>
        </w:tabs>
        <w:rPr>
          <w:rFonts w:eastAsia="Batang" w:cs="Arial"/>
          <w:sz w:val="20"/>
          <w:lang w:eastAsia="zh-CN"/>
        </w:rPr>
      </w:pPr>
    </w:p>
    <w:p w14:paraId="15A1A0D3" w14:textId="77777777" w:rsidR="002B704A" w:rsidRPr="006C2E80" w:rsidRDefault="002B704A" w:rsidP="002B704A">
      <w:pPr>
        <w:pStyle w:val="Header"/>
        <w:tabs>
          <w:tab w:val="right" w:pos="9638"/>
        </w:tabs>
        <w:rPr>
          <w:sz w:val="20"/>
        </w:rPr>
      </w:pPr>
    </w:p>
    <w:p w14:paraId="0821AFA6" w14:textId="07CDC0B6" w:rsidR="00AE25BF" w:rsidRPr="00460CC0" w:rsidRDefault="00AE25BF" w:rsidP="00405111">
      <w:pPr>
        <w:rPr>
          <w:rFonts w:ascii="Arial" w:eastAsia="Batang" w:hAnsi="Arial" w:cs="Arial"/>
          <w:b/>
          <w:sz w:val="24"/>
          <w:lang w:val="en-US" w:eastAsia="zh-CN"/>
        </w:rPr>
      </w:pPr>
      <w:r w:rsidRPr="002B704A">
        <w:rPr>
          <w:rFonts w:ascii="Arial" w:eastAsia="Batang" w:hAnsi="Arial" w:cs="Arial"/>
          <w:b/>
          <w:sz w:val="24"/>
          <w:lang w:val="en-US" w:eastAsia="zh-CN"/>
        </w:rPr>
        <w:t>Source</w:t>
      </w:r>
      <w:r w:rsidRPr="002B704A">
        <w:rPr>
          <w:rFonts w:ascii="Arial" w:eastAsia="Batang" w:hAnsi="Arial" w:cs="Arial"/>
          <w:sz w:val="24"/>
          <w:lang w:val="en-US" w:eastAsia="zh-CN"/>
        </w:rPr>
        <w:t>:</w:t>
      </w:r>
      <w:r w:rsidRPr="002B704A">
        <w:rPr>
          <w:rFonts w:ascii="Arial" w:eastAsia="Batang" w:hAnsi="Arial" w:cs="Arial"/>
          <w:sz w:val="24"/>
          <w:lang w:val="en-US" w:eastAsia="zh-CN"/>
        </w:rPr>
        <w:tab/>
      </w:r>
      <w:r w:rsidR="00C31AB3" w:rsidRPr="00460CC0">
        <w:rPr>
          <w:rFonts w:ascii="Arial" w:eastAsia="Batang" w:hAnsi="Arial" w:cs="Arial"/>
          <w:b/>
          <w:sz w:val="24"/>
          <w:lang w:val="en-US" w:eastAsia="zh-CN"/>
        </w:rPr>
        <w:t xml:space="preserve">Peraton Labs, CISA ECD, </w:t>
      </w:r>
      <w:r w:rsidR="0089363C" w:rsidRPr="0089363C">
        <w:rPr>
          <w:rFonts w:ascii="Arial" w:eastAsia="Batang" w:hAnsi="Arial" w:cs="Arial"/>
          <w:b/>
          <w:sz w:val="24"/>
          <w:lang w:val="en-US" w:eastAsia="zh-CN"/>
        </w:rPr>
        <w:t>Verizon UK Ltd</w:t>
      </w:r>
      <w:r w:rsidR="00EF3BE5">
        <w:rPr>
          <w:rFonts w:ascii="Arial" w:eastAsia="Batang" w:hAnsi="Arial" w:cs="Arial"/>
          <w:b/>
          <w:sz w:val="24"/>
          <w:lang w:val="en-US" w:eastAsia="zh-CN"/>
        </w:rPr>
        <w:t>, AT&amp;T</w:t>
      </w:r>
      <w:r w:rsidR="00C75DB7">
        <w:rPr>
          <w:rFonts w:ascii="Arial" w:eastAsia="Batang" w:hAnsi="Arial" w:cs="Arial"/>
          <w:b/>
          <w:sz w:val="24"/>
          <w:lang w:val="en-US" w:eastAsia="zh-CN"/>
        </w:rPr>
        <w:t>, T-Mobile USA</w:t>
      </w:r>
    </w:p>
    <w:p w14:paraId="77734250" w14:textId="2C093FA0" w:rsidR="006C2E80" w:rsidRPr="00460CC0" w:rsidRDefault="00AE25BF" w:rsidP="00405111">
      <w:pPr>
        <w:rPr>
          <w:rFonts w:ascii="Arial" w:eastAsia="Batang" w:hAnsi="Arial" w:cs="Arial"/>
          <w:b/>
          <w:sz w:val="24"/>
          <w:lang w:eastAsia="zh-CN"/>
        </w:rPr>
      </w:pPr>
      <w:r w:rsidRPr="00460CC0">
        <w:rPr>
          <w:rFonts w:ascii="Arial" w:eastAsia="Batang" w:hAnsi="Arial" w:cs="Arial"/>
          <w:b/>
          <w:sz w:val="24"/>
          <w:lang w:eastAsia="zh-CN"/>
        </w:rPr>
        <w:t>Title:</w:t>
      </w:r>
      <w:r w:rsidRPr="00460CC0">
        <w:rPr>
          <w:rFonts w:ascii="Arial" w:eastAsia="Batang" w:hAnsi="Arial" w:cs="Arial"/>
          <w:b/>
          <w:sz w:val="24"/>
          <w:lang w:eastAsia="zh-CN"/>
        </w:rPr>
        <w:tab/>
      </w:r>
      <w:r w:rsidR="00C31AB3" w:rsidRPr="00460CC0">
        <w:rPr>
          <w:rFonts w:ascii="Arial" w:eastAsia="Batang" w:hAnsi="Arial" w:cs="Arial"/>
          <w:b/>
          <w:sz w:val="24"/>
          <w:lang w:eastAsia="zh-CN"/>
        </w:rPr>
        <w:t xml:space="preserve">New </w:t>
      </w:r>
      <w:r w:rsidR="00D31CC8" w:rsidRPr="00460CC0">
        <w:rPr>
          <w:rFonts w:ascii="Arial" w:eastAsia="Batang" w:hAnsi="Arial" w:cs="Arial"/>
          <w:b/>
          <w:sz w:val="24"/>
          <w:lang w:eastAsia="zh-CN"/>
        </w:rPr>
        <w:t>WID on</w:t>
      </w:r>
      <w:r w:rsidR="00C31AB3" w:rsidRPr="00460CC0">
        <w:rPr>
          <w:rFonts w:ascii="Arial" w:eastAsia="Batang" w:hAnsi="Arial" w:cs="Arial"/>
          <w:b/>
          <w:sz w:val="24"/>
          <w:lang w:eastAsia="zh-CN"/>
        </w:rPr>
        <w:t xml:space="preserve"> MPS for 5GC LBO</w:t>
      </w:r>
    </w:p>
    <w:p w14:paraId="5F56A0A9" w14:textId="77777777" w:rsidR="00AE25BF" w:rsidRPr="00460CC0" w:rsidRDefault="00AE25BF" w:rsidP="00405111">
      <w:pPr>
        <w:rPr>
          <w:rFonts w:ascii="Arial" w:eastAsia="Batang" w:hAnsi="Arial" w:cs="Arial"/>
          <w:b/>
          <w:sz w:val="24"/>
          <w:lang w:val="en-US" w:eastAsia="zh-CN"/>
        </w:rPr>
      </w:pPr>
      <w:r w:rsidRPr="00460CC0">
        <w:rPr>
          <w:rFonts w:ascii="Arial" w:eastAsia="Batang" w:hAnsi="Arial" w:cs="Arial"/>
          <w:b/>
          <w:sz w:val="24"/>
          <w:lang w:val="en-US" w:eastAsia="zh-CN"/>
        </w:rPr>
        <w:t>Document for:</w:t>
      </w:r>
      <w:r w:rsidRPr="00460CC0">
        <w:rPr>
          <w:rFonts w:ascii="Arial" w:eastAsia="Batang" w:hAnsi="Arial" w:cs="Arial"/>
          <w:b/>
          <w:sz w:val="24"/>
          <w:lang w:val="en-US" w:eastAsia="zh-CN"/>
        </w:rPr>
        <w:tab/>
        <w:t>Approval</w:t>
      </w:r>
    </w:p>
    <w:p w14:paraId="195E59E6" w14:textId="33D975F0" w:rsidR="00AE25BF" w:rsidRPr="00460CC0" w:rsidRDefault="00AE25BF" w:rsidP="00405111">
      <w:pPr>
        <w:rPr>
          <w:rFonts w:ascii="Arial" w:eastAsia="Batang" w:hAnsi="Arial" w:cs="Arial"/>
          <w:b/>
          <w:sz w:val="24"/>
          <w:lang w:val="en-US" w:eastAsia="zh-CN"/>
        </w:rPr>
      </w:pPr>
      <w:r w:rsidRPr="00460CC0">
        <w:rPr>
          <w:rFonts w:ascii="Arial" w:eastAsia="Batang" w:hAnsi="Arial" w:cs="Arial"/>
          <w:b/>
          <w:sz w:val="24"/>
          <w:lang w:val="en-US" w:eastAsia="zh-CN"/>
        </w:rPr>
        <w:t>Agenda Item:</w:t>
      </w:r>
      <w:r w:rsidRPr="00460CC0">
        <w:rPr>
          <w:rFonts w:ascii="Arial" w:eastAsia="Batang" w:hAnsi="Arial" w:cs="Arial"/>
          <w:b/>
          <w:sz w:val="24"/>
          <w:lang w:val="en-US" w:eastAsia="zh-CN"/>
        </w:rPr>
        <w:tab/>
      </w:r>
      <w:r w:rsidR="00C31AB3" w:rsidRPr="00460CC0">
        <w:rPr>
          <w:rFonts w:ascii="Arial" w:eastAsia="Batang" w:hAnsi="Arial" w:cs="Arial"/>
          <w:b/>
          <w:sz w:val="24"/>
          <w:lang w:val="en-US" w:eastAsia="zh-CN"/>
        </w:rPr>
        <w:t>10.</w:t>
      </w:r>
      <w:r w:rsidR="002B704A" w:rsidRPr="00460CC0">
        <w:rPr>
          <w:rFonts w:ascii="Arial" w:eastAsia="Batang" w:hAnsi="Arial" w:cs="Arial"/>
          <w:b/>
          <w:sz w:val="24"/>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405111">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B7B48DF" w:rsidR="006C2E80" w:rsidRPr="006C2E80" w:rsidRDefault="008A76FD" w:rsidP="006C2E80">
      <w:pPr>
        <w:pStyle w:val="Heading8"/>
      </w:pPr>
      <w:r w:rsidRPr="006C2E80">
        <w:t>Title</w:t>
      </w:r>
      <w:r w:rsidR="00985B73" w:rsidRPr="006C2E80">
        <w:t>:</w:t>
      </w:r>
      <w:r w:rsidR="00F41A27" w:rsidRPr="006C2E80">
        <w:tab/>
      </w:r>
      <w:r w:rsidR="00C31AB3">
        <w:t>MPS for 5GC LBO</w:t>
      </w:r>
    </w:p>
    <w:p w14:paraId="2730900B" w14:textId="7628EF8F" w:rsidR="003F268E" w:rsidRPr="00BA3A53" w:rsidRDefault="003F268E" w:rsidP="00405111">
      <w:pPr>
        <w:pStyle w:val="Guidance"/>
      </w:pPr>
    </w:p>
    <w:p w14:paraId="289CB42C" w14:textId="2A0F5EA7" w:rsidR="006C2E80" w:rsidRDefault="00E13CB2" w:rsidP="006C2E80">
      <w:pPr>
        <w:pStyle w:val="Heading8"/>
      </w:pPr>
      <w:r>
        <w:t>A</w:t>
      </w:r>
      <w:r w:rsidR="00B078D6">
        <w:t>cronym:</w:t>
      </w:r>
      <w:r w:rsidR="006C2E80">
        <w:tab/>
      </w:r>
      <w:r w:rsidR="00C31AB3">
        <w:t>TEI18_MPS2</w:t>
      </w:r>
    </w:p>
    <w:p w14:paraId="0D12AE1F" w14:textId="6FCD16A4" w:rsidR="00B078D6" w:rsidRDefault="00B078D6" w:rsidP="00405111">
      <w:pPr>
        <w:pStyle w:val="Guidance"/>
      </w:pPr>
    </w:p>
    <w:p w14:paraId="679E2B2D" w14:textId="4AA88386" w:rsidR="006C2E80" w:rsidRDefault="00B078D6" w:rsidP="006C2E80">
      <w:pPr>
        <w:pStyle w:val="Heading8"/>
      </w:pPr>
      <w:r>
        <w:t>Unique identifier</w:t>
      </w:r>
      <w:r w:rsidR="00F41A27">
        <w:t>:</w:t>
      </w:r>
      <w:r w:rsidR="006C2E80">
        <w:tab/>
      </w:r>
    </w:p>
    <w:p w14:paraId="20AE909D" w14:textId="2B94A77F" w:rsidR="00B078D6" w:rsidRDefault="00D31CC8" w:rsidP="00405111">
      <w:pPr>
        <w:pStyle w:val="Guidance"/>
      </w:pPr>
      <w:r>
        <w:t xml:space="preserve"> </w:t>
      </w:r>
    </w:p>
    <w:p w14:paraId="63EE9719" w14:textId="76E53786" w:rsidR="003F7142" w:rsidRDefault="003F7142" w:rsidP="006C2E80">
      <w:pPr>
        <w:pStyle w:val="Heading8"/>
      </w:pPr>
      <w:r w:rsidRPr="003F7142">
        <w:t>Potential target Release:</w:t>
      </w:r>
      <w:r w:rsidR="006C2E80">
        <w:tab/>
      </w:r>
      <w:r w:rsidR="00405111" w:rsidRPr="00405111">
        <w:rPr>
          <w:iCs/>
        </w:rPr>
        <w:t>Rel-18</w:t>
      </w:r>
    </w:p>
    <w:p w14:paraId="53277F89" w14:textId="36C1E9D7" w:rsidR="003F7142" w:rsidRPr="006C2E80" w:rsidRDefault="003F7142" w:rsidP="00405111">
      <w:pPr>
        <w:pStyle w:val="Guidance"/>
      </w:pPr>
    </w:p>
    <w:p w14:paraId="4473B22A" w14:textId="535B28CC" w:rsidR="006C2E80" w:rsidRDefault="004260A5" w:rsidP="006C2E80">
      <w:pPr>
        <w:pStyle w:val="Heading1"/>
      </w:pPr>
      <w:r>
        <w:t>1</w:t>
      </w:r>
      <w:r>
        <w:tab/>
        <w:t>Impacts</w:t>
      </w:r>
    </w:p>
    <w:p w14:paraId="2D54825D" w14:textId="46F3BA69" w:rsidR="004260A5" w:rsidRDefault="004260A5" w:rsidP="0040511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40511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40511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405111">
            <w:pPr>
              <w:pStyle w:val="TAH"/>
            </w:pPr>
            <w:r>
              <w:t>ME</w:t>
            </w:r>
          </w:p>
        </w:tc>
        <w:tc>
          <w:tcPr>
            <w:tcW w:w="850" w:type="dxa"/>
            <w:tcBorders>
              <w:bottom w:val="single" w:sz="12" w:space="0" w:color="auto"/>
            </w:tcBorders>
            <w:shd w:val="clear" w:color="auto" w:fill="E0E0E0"/>
          </w:tcPr>
          <w:p w14:paraId="5E5618FC" w14:textId="77777777" w:rsidR="004260A5" w:rsidRDefault="004260A5" w:rsidP="00405111">
            <w:pPr>
              <w:pStyle w:val="TAH"/>
            </w:pPr>
            <w:r>
              <w:t>AN</w:t>
            </w:r>
          </w:p>
        </w:tc>
        <w:tc>
          <w:tcPr>
            <w:tcW w:w="851" w:type="dxa"/>
            <w:tcBorders>
              <w:bottom w:val="single" w:sz="12" w:space="0" w:color="auto"/>
            </w:tcBorders>
            <w:shd w:val="clear" w:color="auto" w:fill="E0E0E0"/>
          </w:tcPr>
          <w:p w14:paraId="2809724F" w14:textId="77777777" w:rsidR="004260A5" w:rsidRDefault="004260A5" w:rsidP="00405111">
            <w:pPr>
              <w:pStyle w:val="TAH"/>
            </w:pPr>
            <w:r>
              <w:t>CN</w:t>
            </w:r>
          </w:p>
        </w:tc>
        <w:tc>
          <w:tcPr>
            <w:tcW w:w="1752" w:type="dxa"/>
            <w:tcBorders>
              <w:bottom w:val="single" w:sz="12" w:space="0" w:color="auto"/>
            </w:tcBorders>
            <w:shd w:val="clear" w:color="auto" w:fill="E0E0E0"/>
          </w:tcPr>
          <w:p w14:paraId="0D7316B8" w14:textId="77777777" w:rsidR="004260A5" w:rsidRDefault="004260A5" w:rsidP="0040511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405111">
            <w:pPr>
              <w:pStyle w:val="TAH"/>
            </w:pPr>
            <w:r>
              <w:t>Yes</w:t>
            </w:r>
          </w:p>
        </w:tc>
        <w:tc>
          <w:tcPr>
            <w:tcW w:w="1275" w:type="dxa"/>
            <w:tcBorders>
              <w:top w:val="nil"/>
              <w:left w:val="nil"/>
            </w:tcBorders>
          </w:tcPr>
          <w:p w14:paraId="35B295F5" w14:textId="77777777" w:rsidR="004260A5" w:rsidRDefault="004260A5" w:rsidP="00405111">
            <w:pPr>
              <w:pStyle w:val="TAC"/>
            </w:pPr>
          </w:p>
        </w:tc>
        <w:tc>
          <w:tcPr>
            <w:tcW w:w="1037" w:type="dxa"/>
            <w:tcBorders>
              <w:top w:val="nil"/>
            </w:tcBorders>
          </w:tcPr>
          <w:p w14:paraId="1F2F978C" w14:textId="77777777" w:rsidR="004260A5" w:rsidRDefault="004260A5" w:rsidP="00405111">
            <w:pPr>
              <w:pStyle w:val="TAC"/>
            </w:pPr>
          </w:p>
        </w:tc>
        <w:tc>
          <w:tcPr>
            <w:tcW w:w="850" w:type="dxa"/>
            <w:tcBorders>
              <w:top w:val="nil"/>
            </w:tcBorders>
          </w:tcPr>
          <w:p w14:paraId="7FD58A88" w14:textId="77777777" w:rsidR="004260A5" w:rsidRDefault="004260A5" w:rsidP="00405111">
            <w:pPr>
              <w:pStyle w:val="TAC"/>
            </w:pPr>
          </w:p>
        </w:tc>
        <w:tc>
          <w:tcPr>
            <w:tcW w:w="851" w:type="dxa"/>
            <w:tcBorders>
              <w:top w:val="nil"/>
            </w:tcBorders>
          </w:tcPr>
          <w:p w14:paraId="3E3077D8" w14:textId="640557EA" w:rsidR="004260A5" w:rsidRDefault="001E31F5" w:rsidP="00405111">
            <w:pPr>
              <w:pStyle w:val="TAC"/>
            </w:pPr>
            <w:r>
              <w:t>X</w:t>
            </w:r>
          </w:p>
        </w:tc>
        <w:tc>
          <w:tcPr>
            <w:tcW w:w="1752" w:type="dxa"/>
            <w:tcBorders>
              <w:top w:val="nil"/>
            </w:tcBorders>
          </w:tcPr>
          <w:p w14:paraId="64727DCC" w14:textId="77777777" w:rsidR="004260A5" w:rsidRDefault="004260A5" w:rsidP="0040511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405111">
            <w:pPr>
              <w:pStyle w:val="TAH"/>
            </w:pPr>
            <w:r>
              <w:t>No</w:t>
            </w:r>
          </w:p>
        </w:tc>
        <w:tc>
          <w:tcPr>
            <w:tcW w:w="1275" w:type="dxa"/>
            <w:tcBorders>
              <w:left w:val="nil"/>
            </w:tcBorders>
          </w:tcPr>
          <w:p w14:paraId="42581088" w14:textId="79FECA15" w:rsidR="004260A5" w:rsidRDefault="001E31F5" w:rsidP="00405111">
            <w:pPr>
              <w:pStyle w:val="TAC"/>
            </w:pPr>
            <w:r>
              <w:t>X</w:t>
            </w:r>
          </w:p>
        </w:tc>
        <w:tc>
          <w:tcPr>
            <w:tcW w:w="1037" w:type="dxa"/>
          </w:tcPr>
          <w:p w14:paraId="477F02DA" w14:textId="7C80F332" w:rsidR="004260A5" w:rsidRDefault="001E31F5" w:rsidP="00405111">
            <w:pPr>
              <w:pStyle w:val="TAC"/>
            </w:pPr>
            <w:r>
              <w:t>X</w:t>
            </w:r>
          </w:p>
        </w:tc>
        <w:tc>
          <w:tcPr>
            <w:tcW w:w="850" w:type="dxa"/>
          </w:tcPr>
          <w:p w14:paraId="6E9D500A" w14:textId="3C0A919C" w:rsidR="004260A5" w:rsidRDefault="001E31F5" w:rsidP="00405111">
            <w:pPr>
              <w:pStyle w:val="TAC"/>
            </w:pPr>
            <w:r>
              <w:t>X</w:t>
            </w:r>
          </w:p>
        </w:tc>
        <w:tc>
          <w:tcPr>
            <w:tcW w:w="851" w:type="dxa"/>
          </w:tcPr>
          <w:p w14:paraId="24149096" w14:textId="77777777" w:rsidR="004260A5" w:rsidRDefault="004260A5" w:rsidP="00405111">
            <w:pPr>
              <w:pStyle w:val="TAC"/>
            </w:pPr>
          </w:p>
        </w:tc>
        <w:tc>
          <w:tcPr>
            <w:tcW w:w="1752" w:type="dxa"/>
          </w:tcPr>
          <w:p w14:paraId="43FB9532" w14:textId="77777777" w:rsidR="004260A5" w:rsidRDefault="004260A5" w:rsidP="00405111">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405111">
            <w:pPr>
              <w:pStyle w:val="TAH"/>
            </w:pPr>
            <w:r>
              <w:t>Don't know</w:t>
            </w:r>
          </w:p>
        </w:tc>
        <w:tc>
          <w:tcPr>
            <w:tcW w:w="1275" w:type="dxa"/>
            <w:tcBorders>
              <w:left w:val="nil"/>
            </w:tcBorders>
          </w:tcPr>
          <w:p w14:paraId="1651904E" w14:textId="77777777" w:rsidR="004260A5" w:rsidRDefault="004260A5" w:rsidP="00405111">
            <w:pPr>
              <w:pStyle w:val="TAC"/>
            </w:pPr>
          </w:p>
        </w:tc>
        <w:tc>
          <w:tcPr>
            <w:tcW w:w="1037" w:type="dxa"/>
          </w:tcPr>
          <w:p w14:paraId="5219BA8E" w14:textId="77777777" w:rsidR="004260A5" w:rsidRDefault="004260A5" w:rsidP="00405111">
            <w:pPr>
              <w:pStyle w:val="TAC"/>
            </w:pPr>
          </w:p>
        </w:tc>
        <w:tc>
          <w:tcPr>
            <w:tcW w:w="850" w:type="dxa"/>
          </w:tcPr>
          <w:p w14:paraId="4016B898" w14:textId="77777777" w:rsidR="004260A5" w:rsidRDefault="004260A5" w:rsidP="00405111">
            <w:pPr>
              <w:pStyle w:val="TAC"/>
            </w:pPr>
          </w:p>
        </w:tc>
        <w:tc>
          <w:tcPr>
            <w:tcW w:w="851" w:type="dxa"/>
          </w:tcPr>
          <w:p w14:paraId="42B48559" w14:textId="77777777" w:rsidR="004260A5" w:rsidRDefault="004260A5" w:rsidP="00405111">
            <w:pPr>
              <w:pStyle w:val="TAC"/>
            </w:pPr>
          </w:p>
        </w:tc>
        <w:tc>
          <w:tcPr>
            <w:tcW w:w="1752" w:type="dxa"/>
          </w:tcPr>
          <w:p w14:paraId="226C70EA" w14:textId="0DF18AAA" w:rsidR="004260A5" w:rsidRDefault="004260A5" w:rsidP="00405111">
            <w:pPr>
              <w:pStyle w:val="TAC"/>
            </w:pPr>
          </w:p>
        </w:tc>
      </w:tr>
    </w:tbl>
    <w:p w14:paraId="3A87B226" w14:textId="77777777" w:rsidR="008A76FD" w:rsidRPr="006C2E80" w:rsidRDefault="008A76FD" w:rsidP="0040511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AB24F7E" w:rsidR="00A36378" w:rsidRPr="00A36378" w:rsidRDefault="00A36378" w:rsidP="0040511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5EF4471" w:rsidR="004876B9" w:rsidRDefault="00452E70" w:rsidP="00405111">
            <w:pPr>
              <w:pStyle w:val="TAC"/>
            </w:pPr>
            <w:r>
              <w:t>X</w:t>
            </w:r>
          </w:p>
        </w:tc>
        <w:tc>
          <w:tcPr>
            <w:tcW w:w="2917" w:type="dxa"/>
            <w:shd w:val="clear" w:color="auto" w:fill="E0E0E0"/>
          </w:tcPr>
          <w:p w14:paraId="2DDC3E00" w14:textId="77777777" w:rsidR="004876B9" w:rsidRPr="006C2E80" w:rsidRDefault="004876B9" w:rsidP="00405111">
            <w:pPr>
              <w:pStyle w:val="TAH"/>
            </w:pPr>
            <w:r w:rsidRPr="006C2E80">
              <w:t>Feature</w:t>
            </w:r>
          </w:p>
        </w:tc>
      </w:tr>
      <w:tr w:rsidR="00335107" w:rsidRPr="00662741" w14:paraId="32171124" w14:textId="77777777" w:rsidTr="006C2E80">
        <w:trPr>
          <w:cantSplit/>
          <w:jc w:val="center"/>
        </w:trPr>
        <w:tc>
          <w:tcPr>
            <w:tcW w:w="452" w:type="dxa"/>
          </w:tcPr>
          <w:p w14:paraId="32E3623F" w14:textId="7800DF2F" w:rsidR="004876B9" w:rsidRPr="00662741" w:rsidRDefault="004876B9" w:rsidP="00405111">
            <w:pPr>
              <w:pStyle w:val="TAC"/>
            </w:pPr>
          </w:p>
        </w:tc>
        <w:tc>
          <w:tcPr>
            <w:tcW w:w="2917" w:type="dxa"/>
            <w:shd w:val="clear" w:color="auto" w:fill="E0E0E0"/>
            <w:tcMar>
              <w:left w:w="227" w:type="dxa"/>
            </w:tcMar>
          </w:tcPr>
          <w:p w14:paraId="583CDDD5" w14:textId="77777777" w:rsidR="004876B9" w:rsidRPr="00662741" w:rsidRDefault="004876B9" w:rsidP="00405111">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405111">
            <w:pPr>
              <w:pStyle w:val="TAC"/>
            </w:pPr>
          </w:p>
        </w:tc>
        <w:tc>
          <w:tcPr>
            <w:tcW w:w="2917" w:type="dxa"/>
            <w:shd w:val="clear" w:color="auto" w:fill="E0E0E0"/>
            <w:tcMar>
              <w:left w:w="397" w:type="dxa"/>
            </w:tcMar>
          </w:tcPr>
          <w:p w14:paraId="2FF03094" w14:textId="77777777" w:rsidR="004876B9" w:rsidRPr="00662741" w:rsidRDefault="004876B9" w:rsidP="00405111">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405111">
            <w:pPr>
              <w:pStyle w:val="TAC"/>
            </w:pPr>
          </w:p>
        </w:tc>
        <w:tc>
          <w:tcPr>
            <w:tcW w:w="2917" w:type="dxa"/>
            <w:shd w:val="clear" w:color="auto" w:fill="E0E0E0"/>
          </w:tcPr>
          <w:p w14:paraId="14C97034" w14:textId="77777777" w:rsidR="00BF7C9D" w:rsidRPr="006C2E80" w:rsidRDefault="00BF7C9D" w:rsidP="00405111">
            <w:pPr>
              <w:pStyle w:val="TAH"/>
            </w:pPr>
            <w:r w:rsidRPr="006C2E80">
              <w:t>Study Item</w:t>
            </w:r>
          </w:p>
        </w:tc>
      </w:tr>
    </w:tbl>
    <w:p w14:paraId="169DD7E0" w14:textId="77777777" w:rsidR="004876B9" w:rsidRDefault="004876B9" w:rsidP="00405111"/>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1D5FAA" w:rsidRDefault="002944FD" w:rsidP="001D5FAA">
      <w:pPr>
        <w:pStyle w:val="Guidance"/>
        <w:rPr>
          <w:i w:val="0"/>
        </w:rPr>
      </w:pPr>
      <w:r w:rsidRPr="001D5FAA">
        <w:rPr>
          <w:i w:val="0"/>
        </w:rPr>
        <w:t xml:space="preserve">For a </w:t>
      </w:r>
      <w:r w:rsidR="0080428C" w:rsidRPr="001D5FAA">
        <w:rPr>
          <w:i w:val="0"/>
        </w:rPr>
        <w:t>brand-new</w:t>
      </w:r>
      <w:r w:rsidRPr="001D5FAA">
        <w:rPr>
          <w:i w:val="0"/>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0511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405111">
            <w:pPr>
              <w:pStyle w:val="TAH"/>
            </w:pPr>
            <w:r>
              <w:t>Acronym</w:t>
            </w:r>
          </w:p>
        </w:tc>
        <w:tc>
          <w:tcPr>
            <w:tcW w:w="1101" w:type="dxa"/>
            <w:shd w:val="clear" w:color="auto" w:fill="E0E0E0"/>
          </w:tcPr>
          <w:p w14:paraId="71E7FFF8" w14:textId="77777777" w:rsidR="008835FC" w:rsidDel="00C02DF6" w:rsidRDefault="008835FC" w:rsidP="00405111">
            <w:pPr>
              <w:pStyle w:val="TAH"/>
            </w:pPr>
            <w:r>
              <w:t>Working Group</w:t>
            </w:r>
          </w:p>
        </w:tc>
        <w:tc>
          <w:tcPr>
            <w:tcW w:w="1101" w:type="dxa"/>
            <w:shd w:val="clear" w:color="auto" w:fill="E0E0E0"/>
          </w:tcPr>
          <w:p w14:paraId="6C53D0F7" w14:textId="77777777" w:rsidR="008835FC" w:rsidRDefault="008835FC" w:rsidP="00405111">
            <w:pPr>
              <w:pStyle w:val="TAH"/>
            </w:pPr>
            <w:r>
              <w:t>Unique ID</w:t>
            </w:r>
          </w:p>
        </w:tc>
        <w:tc>
          <w:tcPr>
            <w:tcW w:w="6010" w:type="dxa"/>
            <w:shd w:val="clear" w:color="auto" w:fill="E0E0E0"/>
          </w:tcPr>
          <w:p w14:paraId="668487F1" w14:textId="77777777" w:rsidR="008835FC" w:rsidRDefault="008835FC" w:rsidP="00405111">
            <w:pPr>
              <w:pStyle w:val="TAH"/>
            </w:pPr>
            <w:r>
              <w:t>Title (as in 3GPP Work Plan)</w:t>
            </w:r>
          </w:p>
        </w:tc>
      </w:tr>
      <w:tr w:rsidR="00745C49" w14:paraId="1190D4C8" w14:textId="77777777" w:rsidTr="006C2E80">
        <w:trPr>
          <w:cantSplit/>
          <w:jc w:val="center"/>
        </w:trPr>
        <w:tc>
          <w:tcPr>
            <w:tcW w:w="1101" w:type="dxa"/>
          </w:tcPr>
          <w:p w14:paraId="5375D7E4" w14:textId="1E6CD31A" w:rsidR="00745C49" w:rsidRDefault="00745C49" w:rsidP="00405111">
            <w:pPr>
              <w:pStyle w:val="TAL"/>
            </w:pPr>
            <w:r>
              <w:t>MPS2</w:t>
            </w:r>
          </w:p>
        </w:tc>
        <w:tc>
          <w:tcPr>
            <w:tcW w:w="1101" w:type="dxa"/>
          </w:tcPr>
          <w:p w14:paraId="6AE820B7" w14:textId="0F687E5A" w:rsidR="00745C49" w:rsidRDefault="00882A06" w:rsidP="00882A06">
            <w:pPr>
              <w:pStyle w:val="TAL"/>
            </w:pPr>
            <w:r>
              <w:t>SA2</w:t>
            </w:r>
          </w:p>
        </w:tc>
        <w:tc>
          <w:tcPr>
            <w:tcW w:w="1101" w:type="dxa"/>
          </w:tcPr>
          <w:p w14:paraId="663BF2FB" w14:textId="36C3EB3B" w:rsidR="00745C49" w:rsidRDefault="00882A06" w:rsidP="00882A06">
            <w:pPr>
              <w:pStyle w:val="TAL"/>
            </w:pPr>
            <w:r>
              <w:t>870002</w:t>
            </w:r>
          </w:p>
        </w:tc>
        <w:tc>
          <w:tcPr>
            <w:tcW w:w="6010" w:type="dxa"/>
          </w:tcPr>
          <w:p w14:paraId="24E5739B" w14:textId="52D6C1F4" w:rsidR="00745C49" w:rsidRPr="00251D80" w:rsidRDefault="00745C49" w:rsidP="00405111">
            <w:pPr>
              <w:pStyle w:val="TAL"/>
            </w:pPr>
            <w:r>
              <w:t>Multimedia Priority Service (MPS) Phase 2</w:t>
            </w:r>
          </w:p>
        </w:tc>
      </w:tr>
    </w:tbl>
    <w:p w14:paraId="7C3FBD77" w14:textId="77777777" w:rsidR="004876B9" w:rsidRDefault="004876B9" w:rsidP="0040511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4ECD1F72" w:rsidR="00746F46" w:rsidRPr="006C2E80" w:rsidRDefault="00746F46" w:rsidP="0040511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40511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405111">
            <w:pPr>
              <w:pStyle w:val="TAH"/>
            </w:pPr>
            <w:r>
              <w:t>Unique ID</w:t>
            </w:r>
          </w:p>
        </w:tc>
        <w:tc>
          <w:tcPr>
            <w:tcW w:w="3326" w:type="dxa"/>
            <w:shd w:val="clear" w:color="auto" w:fill="E0E0E0"/>
          </w:tcPr>
          <w:p w14:paraId="3B3E770F" w14:textId="77777777" w:rsidR="008835FC" w:rsidRDefault="008835FC" w:rsidP="00405111">
            <w:pPr>
              <w:pStyle w:val="TAH"/>
            </w:pPr>
            <w:r>
              <w:t>Title</w:t>
            </w:r>
          </w:p>
        </w:tc>
        <w:tc>
          <w:tcPr>
            <w:tcW w:w="5099" w:type="dxa"/>
            <w:shd w:val="clear" w:color="auto" w:fill="E0E0E0"/>
          </w:tcPr>
          <w:p w14:paraId="666A5A81" w14:textId="77777777" w:rsidR="008835FC" w:rsidRDefault="008835FC" w:rsidP="00405111">
            <w:pPr>
              <w:pStyle w:val="TAH"/>
            </w:pPr>
            <w:r>
              <w:t>Nature of relationship</w:t>
            </w:r>
          </w:p>
        </w:tc>
      </w:tr>
      <w:tr w:rsidR="00745C49" w14:paraId="512606E5" w14:textId="77777777" w:rsidTr="006C2E80">
        <w:trPr>
          <w:cantSplit/>
          <w:jc w:val="center"/>
        </w:trPr>
        <w:tc>
          <w:tcPr>
            <w:tcW w:w="1101" w:type="dxa"/>
          </w:tcPr>
          <w:p w14:paraId="5595B1E6" w14:textId="15241A8A" w:rsidR="00745C49" w:rsidRDefault="00745C49" w:rsidP="00405111">
            <w:pPr>
              <w:pStyle w:val="TAL"/>
            </w:pPr>
          </w:p>
        </w:tc>
        <w:tc>
          <w:tcPr>
            <w:tcW w:w="3326" w:type="dxa"/>
          </w:tcPr>
          <w:p w14:paraId="6AD6B1DF" w14:textId="251AED63" w:rsidR="00745C49" w:rsidRDefault="00745C49" w:rsidP="00405111">
            <w:pPr>
              <w:pStyle w:val="TAL"/>
            </w:pPr>
          </w:p>
        </w:tc>
        <w:tc>
          <w:tcPr>
            <w:tcW w:w="5099" w:type="dxa"/>
          </w:tcPr>
          <w:p w14:paraId="4972B8BD" w14:textId="1511ACDC" w:rsidR="00745C49" w:rsidRPr="00251D80" w:rsidRDefault="00745C49" w:rsidP="00405111">
            <w:pPr>
              <w:pStyle w:val="Guidance"/>
            </w:pPr>
          </w:p>
        </w:tc>
      </w:tr>
      <w:tr w:rsidR="00745C49" w14:paraId="2640ABEE" w14:textId="77777777" w:rsidTr="006C2E80">
        <w:trPr>
          <w:cantSplit/>
          <w:jc w:val="center"/>
        </w:trPr>
        <w:tc>
          <w:tcPr>
            <w:tcW w:w="1101" w:type="dxa"/>
          </w:tcPr>
          <w:p w14:paraId="3C051D01" w14:textId="622128BF" w:rsidR="00745C49" w:rsidRDefault="00745C49" w:rsidP="00405111">
            <w:pPr>
              <w:pStyle w:val="TAL"/>
            </w:pPr>
          </w:p>
        </w:tc>
        <w:tc>
          <w:tcPr>
            <w:tcW w:w="3326" w:type="dxa"/>
          </w:tcPr>
          <w:p w14:paraId="2B36768C" w14:textId="2D250366" w:rsidR="00745C49" w:rsidRDefault="00745C49" w:rsidP="00405111">
            <w:pPr>
              <w:pStyle w:val="TAL"/>
            </w:pPr>
          </w:p>
        </w:tc>
        <w:tc>
          <w:tcPr>
            <w:tcW w:w="5099" w:type="dxa"/>
          </w:tcPr>
          <w:p w14:paraId="636EA1C3" w14:textId="00003BFF" w:rsidR="00745C49" w:rsidRPr="00251D80" w:rsidRDefault="00745C49" w:rsidP="00405111">
            <w:pPr>
              <w:pStyle w:val="Guidance"/>
            </w:pPr>
          </w:p>
        </w:tc>
      </w:tr>
    </w:tbl>
    <w:p w14:paraId="6BC7072F" w14:textId="77777777" w:rsidR="006C2E80" w:rsidRDefault="006C2E80" w:rsidP="00405111">
      <w:pPr>
        <w:pStyle w:val="FP"/>
      </w:pPr>
    </w:p>
    <w:p w14:paraId="3AE37009" w14:textId="186B69D0" w:rsidR="0030045C" w:rsidRPr="006C2E80" w:rsidRDefault="0030045C" w:rsidP="00405111">
      <w:r w:rsidRPr="006C2E80">
        <w:t xml:space="preserve">Dependency </w:t>
      </w:r>
      <w:r w:rsidR="00E92452" w:rsidRPr="006C2E80">
        <w:t xml:space="preserve">on </w:t>
      </w:r>
      <w:r w:rsidRPr="006C2E80">
        <w:t>non-3GPP (draft) specification:</w:t>
      </w:r>
    </w:p>
    <w:p w14:paraId="424DD1E0" w14:textId="499AF558" w:rsidR="00A9188C" w:rsidRPr="006C2E80" w:rsidRDefault="00A9188C" w:rsidP="00405111">
      <w:pPr>
        <w:pStyle w:val="Guidance"/>
      </w:pPr>
    </w:p>
    <w:p w14:paraId="3E795897" w14:textId="77777777" w:rsidR="008A76FD" w:rsidRDefault="008A76FD" w:rsidP="006C2E80">
      <w:pPr>
        <w:pStyle w:val="Heading1"/>
      </w:pPr>
      <w:r>
        <w:t>3</w:t>
      </w:r>
      <w:r>
        <w:tab/>
        <w:t>Justification</w:t>
      </w:r>
    </w:p>
    <w:p w14:paraId="77B51C24" w14:textId="42D426A1" w:rsidR="00882A06" w:rsidRDefault="00546C03" w:rsidP="00882A06">
      <w:pPr>
        <w:pStyle w:val="Guidance"/>
        <w:rPr>
          <w:i w:val="0"/>
        </w:rPr>
      </w:pPr>
      <w:r>
        <w:rPr>
          <w:i w:val="0"/>
        </w:rPr>
        <w:t xml:space="preserve">Under the Rel-17 SA2 MPS2 work item, a solution was created for home routed roaming of MPS for Data Transport Service.  However, a solution for operators using </w:t>
      </w:r>
      <w:r w:rsidR="00882A06">
        <w:rPr>
          <w:i w:val="0"/>
        </w:rPr>
        <w:t>local breakout</w:t>
      </w:r>
      <w:r>
        <w:rPr>
          <w:i w:val="0"/>
        </w:rPr>
        <w:t xml:space="preserve"> was not addressed.</w:t>
      </w:r>
      <w:r w:rsidR="00882A06">
        <w:rPr>
          <w:i w:val="0"/>
        </w:rPr>
        <w:t xml:space="preserve"> </w:t>
      </w:r>
      <w:r w:rsidR="00882A06" w:rsidRPr="000E6C35">
        <w:rPr>
          <w:i w:val="0"/>
        </w:rPr>
        <w:t xml:space="preserve">When a roaming UE invokes the MPS for Data Transport Service via the AF in the VPLMN, the PCF </w:t>
      </w:r>
      <w:r w:rsidR="00882A06">
        <w:rPr>
          <w:i w:val="0"/>
        </w:rPr>
        <w:t xml:space="preserve">in the VPLMN </w:t>
      </w:r>
      <w:r w:rsidR="00882A06" w:rsidRPr="000E6C35">
        <w:rPr>
          <w:i w:val="0"/>
        </w:rPr>
        <w:t>cannot authorize the user, as it has no knowledge of the user’s MPS subscription.</w:t>
      </w:r>
    </w:p>
    <w:p w14:paraId="04A47C84" w14:textId="28BC8BC0" w:rsidR="008A76FD" w:rsidRDefault="008A76FD" w:rsidP="006C2E80">
      <w:pPr>
        <w:pStyle w:val="Heading1"/>
      </w:pPr>
      <w:r>
        <w:t>4</w:t>
      </w:r>
      <w:r>
        <w:tab/>
        <w:t>Objective</w:t>
      </w:r>
    </w:p>
    <w:p w14:paraId="23EFF68A" w14:textId="49887C71" w:rsidR="00882A06" w:rsidRDefault="00882A06" w:rsidP="00882A06">
      <w:pPr>
        <w:pStyle w:val="Guidance"/>
        <w:rPr>
          <w:i w:val="0"/>
        </w:rPr>
      </w:pPr>
      <w:r>
        <w:rPr>
          <w:i w:val="0"/>
          <w:lang w:eastAsia="zh-CN"/>
        </w:rPr>
        <w:t xml:space="preserve">Develop a solution for MPS for Data Transport Service for local breakout where the </w:t>
      </w:r>
      <w:r w:rsidRPr="000E6C35">
        <w:rPr>
          <w:i w:val="0"/>
        </w:rPr>
        <w:t xml:space="preserve">PCF in the VPLMN </w:t>
      </w:r>
      <w:r>
        <w:rPr>
          <w:i w:val="0"/>
        </w:rPr>
        <w:t>obtains</w:t>
      </w:r>
      <w:r w:rsidRPr="000E6C35">
        <w:rPr>
          <w:i w:val="0"/>
        </w:rPr>
        <w:t xml:space="preserve"> the MPS subscription of the roaming MPS user </w:t>
      </w:r>
      <w:r>
        <w:rPr>
          <w:i w:val="0"/>
        </w:rPr>
        <w:t xml:space="preserve">via signalling </w:t>
      </w:r>
      <w:r w:rsidRPr="000E6C35">
        <w:rPr>
          <w:i w:val="0"/>
        </w:rPr>
        <w:t>so it can authorize MPS for Data Transport Service requests from the AF in the VPLMN</w:t>
      </w:r>
      <w:r>
        <w:rPr>
          <w:i w:val="0"/>
        </w:rPr>
        <w:t>.</w:t>
      </w:r>
    </w:p>
    <w:p w14:paraId="085C7BED" w14:textId="77777777" w:rsidR="00C75DB7" w:rsidRPr="00C75DB7" w:rsidRDefault="00C75DB7" w:rsidP="00C75DB7">
      <w:pPr>
        <w:pStyle w:val="Guidance"/>
        <w:rPr>
          <w:i w:val="0"/>
          <w:shd w:val="clear" w:color="auto" w:fill="FFFFFF"/>
        </w:rPr>
      </w:pPr>
      <w:r w:rsidRPr="00C75DB7">
        <w:rPr>
          <w:i w:val="0"/>
          <w:shd w:val="clear" w:color="auto" w:fill="FFFFFF"/>
        </w:rPr>
        <w:t>The objective is to specify a solution reusing existing functionality (e.g., interfaces, service operations) and introduce minimum incremental fun</w:t>
      </w:r>
      <w:bookmarkStart w:id="0" w:name="_GoBack"/>
      <w:bookmarkEnd w:id="0"/>
      <w:r w:rsidRPr="00C75DB7">
        <w:rPr>
          <w:i w:val="0"/>
          <w:shd w:val="clear" w:color="auto" w:fill="FFFFFF"/>
        </w:rPr>
        <w:t xml:space="preserve">ctionality.  </w:t>
      </w:r>
    </w:p>
    <w:p w14:paraId="5F0AF9D4" w14:textId="781631B0" w:rsidR="00C75DB7" w:rsidRPr="00C75DB7" w:rsidRDefault="00C75DB7" w:rsidP="00C75DB7">
      <w:pPr>
        <w:pStyle w:val="crcoverpage0"/>
        <w:rPr>
          <w:sz w:val="20"/>
          <w:szCs w:val="20"/>
          <w:shd w:val="clear" w:color="auto" w:fill="FFFFFF"/>
        </w:rPr>
      </w:pPr>
      <w:r w:rsidRPr="00C75DB7">
        <w:rPr>
          <w:sz w:val="20"/>
          <w:szCs w:val="20"/>
          <w:shd w:val="clear" w:color="auto" w:fill="FFFFFF"/>
          <w:lang w:val="en-GB"/>
        </w:rPr>
        <w:t>In the case of 5GC LBO where the AF is in the VPLMN, the V-PCF cannot obtain the Service User’s MPS subscription today. The MPS subscription is in the Access and Mobility Subscription data of the UDM in the home network.  The Access and Mobility Subscription data is transferred via N8 to the (V-)AMF during registration as well as via updates obtained with Nudm_SDM_Subscribe.</w:t>
      </w:r>
    </w:p>
    <w:p w14:paraId="431F25D6" w14:textId="77777777" w:rsidR="00C75DB7" w:rsidRPr="00C75DB7" w:rsidRDefault="00C75DB7" w:rsidP="00C75DB7">
      <w:pPr>
        <w:pStyle w:val="crcoverpage0"/>
        <w:rPr>
          <w:sz w:val="20"/>
          <w:szCs w:val="20"/>
          <w:shd w:val="clear" w:color="auto" w:fill="FFFFFF"/>
          <w:lang w:val="en-GB"/>
        </w:rPr>
      </w:pPr>
    </w:p>
    <w:p w14:paraId="1CFB6B32" w14:textId="34F91690" w:rsidR="00C75DB7" w:rsidRPr="00C75DB7" w:rsidRDefault="00C75DB7" w:rsidP="00C75DB7">
      <w:pPr>
        <w:pStyle w:val="crcoverpage0"/>
        <w:rPr>
          <w:sz w:val="20"/>
          <w:szCs w:val="20"/>
          <w:shd w:val="clear" w:color="auto" w:fill="FFFFFF"/>
        </w:rPr>
      </w:pPr>
      <w:r w:rsidRPr="00C75DB7">
        <w:rPr>
          <w:sz w:val="20"/>
          <w:szCs w:val="20"/>
          <w:shd w:val="clear" w:color="auto" w:fill="FFFFFF"/>
          <w:lang w:val="en-GB"/>
        </w:rPr>
        <w:t>The solution involves allowing </w:t>
      </w:r>
      <w:r w:rsidRPr="00C75DB7">
        <w:rPr>
          <w:sz w:val="20"/>
          <w:szCs w:val="20"/>
          <w:shd w:val="clear" w:color="auto" w:fill="FFFFFF"/>
        </w:rPr>
        <w:t>the AMF in the VPLMN to forward the MPS priority indication to the SMF</w:t>
      </w:r>
      <w:r w:rsidR="00392472">
        <w:rPr>
          <w:sz w:val="20"/>
          <w:szCs w:val="20"/>
          <w:shd w:val="clear" w:color="auto" w:fill="FFFFFF"/>
        </w:rPr>
        <w:t xml:space="preserve"> in the VPLMN</w:t>
      </w:r>
      <w:r w:rsidRPr="00C75DB7">
        <w:rPr>
          <w:sz w:val="20"/>
          <w:szCs w:val="20"/>
          <w:shd w:val="clear" w:color="auto" w:fill="FFFFFF"/>
        </w:rPr>
        <w:t>, which forwards/reports this indication to the PCF</w:t>
      </w:r>
      <w:r w:rsidR="00392472">
        <w:rPr>
          <w:sz w:val="20"/>
          <w:szCs w:val="20"/>
          <w:shd w:val="clear" w:color="auto" w:fill="FFFFFF"/>
        </w:rPr>
        <w:t xml:space="preserve"> in the VPLMN</w:t>
      </w:r>
      <w:r w:rsidRPr="00C75DB7">
        <w:rPr>
          <w:sz w:val="20"/>
          <w:szCs w:val="20"/>
          <w:shd w:val="clear" w:color="auto" w:fill="FFFFFF"/>
        </w:rPr>
        <w:t>. This allows the PCF to authorize MPS request invocations received via N5 from AFs in the case of LBO. </w:t>
      </w:r>
    </w:p>
    <w:p w14:paraId="4CAB76EF" w14:textId="77777777" w:rsidR="00C75DB7" w:rsidRDefault="00C75DB7" w:rsidP="00C75DB7">
      <w:pPr>
        <w:rPr>
          <w:rFonts w:ascii="Calibri" w:hAnsi="Calibri" w:cs="Calibri"/>
          <w:color w:val="1F497D"/>
          <w:sz w:val="22"/>
          <w:szCs w:val="22"/>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40511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405111">
            <w:r w:rsidRPr="00A112D0">
              <w:t>W</w:t>
            </w:r>
            <w:r>
              <w:t xml:space="preserve">ork </w:t>
            </w:r>
            <w:r w:rsidRPr="00A112D0">
              <w:t>T</w:t>
            </w:r>
            <w:r>
              <w:t>ask ID</w:t>
            </w:r>
          </w:p>
        </w:tc>
        <w:tc>
          <w:tcPr>
            <w:tcW w:w="1428" w:type="dxa"/>
            <w:shd w:val="clear" w:color="auto" w:fill="auto"/>
          </w:tcPr>
          <w:p w14:paraId="41EF981A" w14:textId="77777777" w:rsidR="00C54E31" w:rsidRDefault="00C54E31" w:rsidP="00405111">
            <w:r>
              <w:t>TU Estimate</w:t>
            </w:r>
          </w:p>
          <w:p w14:paraId="139E5918" w14:textId="172B1605" w:rsidR="00C54E31" w:rsidRPr="00A112D0" w:rsidRDefault="00C54E31" w:rsidP="00405111">
            <w:r>
              <w:t>(Study)</w:t>
            </w:r>
          </w:p>
        </w:tc>
        <w:tc>
          <w:tcPr>
            <w:tcW w:w="1605" w:type="dxa"/>
          </w:tcPr>
          <w:p w14:paraId="667148B4" w14:textId="77777777" w:rsidR="00C54E31" w:rsidRDefault="00C54E31" w:rsidP="00405111">
            <w:r>
              <w:t>TU Estimate</w:t>
            </w:r>
          </w:p>
          <w:p w14:paraId="6D568883" w14:textId="6AF88106" w:rsidR="00C54E31" w:rsidRDefault="00C54E31" w:rsidP="00405111">
            <w:r>
              <w:t>(Normative)</w:t>
            </w:r>
          </w:p>
        </w:tc>
        <w:tc>
          <w:tcPr>
            <w:tcW w:w="1605" w:type="dxa"/>
          </w:tcPr>
          <w:p w14:paraId="7B32E875" w14:textId="6E0FC070" w:rsidR="00C54E31" w:rsidRDefault="00C54E31" w:rsidP="00405111">
            <w:r>
              <w:t>RAN Dependency</w:t>
            </w:r>
          </w:p>
          <w:p w14:paraId="100BFB74" w14:textId="73D460D2" w:rsidR="00C54E31" w:rsidRDefault="00C54E31" w:rsidP="00405111">
            <w:r>
              <w:t xml:space="preserve">(Yes/No/Maybe) </w:t>
            </w:r>
          </w:p>
        </w:tc>
        <w:tc>
          <w:tcPr>
            <w:tcW w:w="2447" w:type="dxa"/>
          </w:tcPr>
          <w:p w14:paraId="36BA497D" w14:textId="0F6216AC" w:rsidR="00C54E31" w:rsidRDefault="00C54E31" w:rsidP="00405111">
            <w:r>
              <w:t xml:space="preserve">Inter Work Tasks Dependency </w:t>
            </w:r>
          </w:p>
          <w:p w14:paraId="23A20AAB" w14:textId="77777777" w:rsidR="00C54E31" w:rsidRPr="00AA4C94" w:rsidRDefault="00C54E31" w:rsidP="00405111">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405111">
            <w:r w:rsidRPr="00FF2903">
              <w:t>WT#1</w:t>
            </w:r>
          </w:p>
        </w:tc>
        <w:tc>
          <w:tcPr>
            <w:tcW w:w="1428" w:type="dxa"/>
            <w:shd w:val="clear" w:color="auto" w:fill="auto"/>
          </w:tcPr>
          <w:p w14:paraId="48A36330" w14:textId="35EA4362" w:rsidR="00C54E31" w:rsidRPr="00FF2903" w:rsidRDefault="00131FC4" w:rsidP="00405111">
            <w:r>
              <w:t>0</w:t>
            </w:r>
          </w:p>
        </w:tc>
        <w:tc>
          <w:tcPr>
            <w:tcW w:w="1605" w:type="dxa"/>
          </w:tcPr>
          <w:p w14:paraId="00980A42" w14:textId="36722CF2" w:rsidR="00C54E31" w:rsidRPr="00FF2903" w:rsidRDefault="00131FC4" w:rsidP="00405111">
            <w:r>
              <w:t>.50</w:t>
            </w:r>
          </w:p>
        </w:tc>
        <w:tc>
          <w:tcPr>
            <w:tcW w:w="1605" w:type="dxa"/>
          </w:tcPr>
          <w:p w14:paraId="3F210054" w14:textId="218BF266" w:rsidR="00C54E31" w:rsidRPr="00FF2903" w:rsidRDefault="00131FC4" w:rsidP="00405111">
            <w:r>
              <w:t>No</w:t>
            </w:r>
          </w:p>
        </w:tc>
        <w:tc>
          <w:tcPr>
            <w:tcW w:w="2447" w:type="dxa"/>
          </w:tcPr>
          <w:p w14:paraId="701672D3" w14:textId="066151C9" w:rsidR="00C54E31" w:rsidRPr="00FA3919" w:rsidRDefault="00C54E31" w:rsidP="00405111">
            <w:pPr>
              <w:rPr>
                <w:color w:val="FF0000"/>
              </w:rPr>
            </w:pPr>
            <w:r w:rsidRPr="00405111">
              <w:t>WT#1 is self-contained</w:t>
            </w:r>
          </w:p>
        </w:tc>
      </w:tr>
    </w:tbl>
    <w:p w14:paraId="157F3CB1" w14:textId="40018D97" w:rsidR="006C2E80" w:rsidRDefault="006C2E80" w:rsidP="00405111"/>
    <w:p w14:paraId="16A1AE9A" w14:textId="22EEA41E" w:rsidR="00644E12" w:rsidRPr="00DE4CD1" w:rsidRDefault="00C54E31" w:rsidP="00405111">
      <w:r>
        <w:lastRenderedPageBreak/>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131FC4">
        <w:t>0</w:t>
      </w:r>
    </w:p>
    <w:p w14:paraId="4419A35A" w14:textId="76D840D1" w:rsidR="00644E12" w:rsidRPr="00DE4CD1" w:rsidRDefault="00C54E31" w:rsidP="00405111">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131FC4">
        <w:t>.5</w:t>
      </w:r>
    </w:p>
    <w:p w14:paraId="7864D5AF" w14:textId="5BC99173" w:rsidR="006D6AD0" w:rsidRPr="00DE4CD1" w:rsidRDefault="00DE4CD1" w:rsidP="00405111">
      <w:r>
        <w:t>Total</w:t>
      </w:r>
      <w:r w:rsidR="006D6AD0" w:rsidRPr="00DE4CD1">
        <w:t xml:space="preserve"> TU estimates: </w:t>
      </w:r>
      <w:r w:rsidR="00131FC4">
        <w:t>.5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0A20A233" w:rsidR="00B2743D" w:rsidRPr="00E10367" w:rsidRDefault="00B2743D" w:rsidP="001D5FAA">
            <w:pPr>
              <w:pStyle w:val="TAH"/>
            </w:pPr>
            <w:r w:rsidRPr="009C6095">
              <w:t>New specifications</w:t>
            </w:r>
            <w:r>
              <w:t xml:space="preserve"> </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405111">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40511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405111">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40511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40511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405111">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8CD1D40" w:rsidR="00FF3F0C" w:rsidRPr="006C2E80" w:rsidRDefault="00FF3F0C" w:rsidP="00405111">
            <w:pPr>
              <w:pStyle w:val="Guidance"/>
            </w:pPr>
          </w:p>
        </w:tc>
        <w:tc>
          <w:tcPr>
            <w:tcW w:w="1134" w:type="dxa"/>
          </w:tcPr>
          <w:p w14:paraId="73DD2455" w14:textId="3EE9CD69" w:rsidR="00BB5EBF" w:rsidRPr="006C2E80" w:rsidRDefault="00BB5EBF" w:rsidP="00405111">
            <w:pPr>
              <w:pStyle w:val="Guidance"/>
            </w:pPr>
          </w:p>
        </w:tc>
        <w:tc>
          <w:tcPr>
            <w:tcW w:w="2409" w:type="dxa"/>
          </w:tcPr>
          <w:p w14:paraId="05C7C805" w14:textId="5117E163" w:rsidR="00FF3F0C" w:rsidRPr="006C2E80" w:rsidRDefault="00FF3F0C" w:rsidP="00405111">
            <w:pPr>
              <w:pStyle w:val="Guidance"/>
            </w:pPr>
          </w:p>
        </w:tc>
        <w:tc>
          <w:tcPr>
            <w:tcW w:w="993" w:type="dxa"/>
          </w:tcPr>
          <w:p w14:paraId="2D7CEA56" w14:textId="345ABDEE" w:rsidR="00FF3F0C" w:rsidRPr="006C2E80" w:rsidRDefault="00FF3F0C" w:rsidP="00405111">
            <w:pPr>
              <w:pStyle w:val="Guidance"/>
            </w:pPr>
          </w:p>
        </w:tc>
        <w:tc>
          <w:tcPr>
            <w:tcW w:w="1074" w:type="dxa"/>
          </w:tcPr>
          <w:p w14:paraId="47484899" w14:textId="43588E29" w:rsidR="00FF3F0C" w:rsidRPr="006C2E80" w:rsidRDefault="00FF3F0C" w:rsidP="00405111">
            <w:pPr>
              <w:pStyle w:val="Guidance"/>
            </w:pPr>
          </w:p>
        </w:tc>
        <w:tc>
          <w:tcPr>
            <w:tcW w:w="2186" w:type="dxa"/>
          </w:tcPr>
          <w:p w14:paraId="3B160081" w14:textId="6BDC2656" w:rsidR="00FF3F0C" w:rsidRPr="006C2E80" w:rsidRDefault="00FF3F0C" w:rsidP="00405111">
            <w:pPr>
              <w:pStyle w:val="Guidance"/>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405111">
            <w:pPr>
              <w:pStyle w:val="TAL"/>
            </w:pPr>
          </w:p>
        </w:tc>
        <w:tc>
          <w:tcPr>
            <w:tcW w:w="1134" w:type="dxa"/>
          </w:tcPr>
          <w:p w14:paraId="43E70D9D" w14:textId="77777777" w:rsidR="006C2E80" w:rsidRPr="00251D80" w:rsidRDefault="006C2E80" w:rsidP="00405111">
            <w:pPr>
              <w:pStyle w:val="TAL"/>
            </w:pPr>
          </w:p>
        </w:tc>
        <w:tc>
          <w:tcPr>
            <w:tcW w:w="2409" w:type="dxa"/>
          </w:tcPr>
          <w:p w14:paraId="12022B30" w14:textId="77777777" w:rsidR="006C2E80" w:rsidRPr="00251D80" w:rsidRDefault="006C2E80" w:rsidP="00405111">
            <w:pPr>
              <w:pStyle w:val="TAL"/>
            </w:pPr>
          </w:p>
        </w:tc>
        <w:tc>
          <w:tcPr>
            <w:tcW w:w="993" w:type="dxa"/>
          </w:tcPr>
          <w:p w14:paraId="783F7A2B" w14:textId="77777777" w:rsidR="006C2E80" w:rsidRPr="00251D80" w:rsidRDefault="006C2E80" w:rsidP="00405111">
            <w:pPr>
              <w:pStyle w:val="TAL"/>
            </w:pPr>
          </w:p>
        </w:tc>
        <w:tc>
          <w:tcPr>
            <w:tcW w:w="1074" w:type="dxa"/>
          </w:tcPr>
          <w:p w14:paraId="363ECA7E" w14:textId="77777777" w:rsidR="006C2E80" w:rsidRPr="00251D80" w:rsidRDefault="006C2E80" w:rsidP="00405111">
            <w:pPr>
              <w:pStyle w:val="TAL"/>
            </w:pPr>
          </w:p>
        </w:tc>
        <w:tc>
          <w:tcPr>
            <w:tcW w:w="2186" w:type="dxa"/>
          </w:tcPr>
          <w:p w14:paraId="21EB1BD1" w14:textId="77777777" w:rsidR="006C2E80" w:rsidRPr="00251D80" w:rsidRDefault="006C2E80" w:rsidP="00405111">
            <w:pPr>
              <w:pStyle w:val="TAL"/>
            </w:pPr>
          </w:p>
        </w:tc>
      </w:tr>
    </w:tbl>
    <w:p w14:paraId="3D972A4A" w14:textId="77777777" w:rsidR="006C2E80" w:rsidRDefault="006C2E80" w:rsidP="00405111">
      <w:pPr>
        <w:pStyle w:val="FP"/>
      </w:pPr>
    </w:p>
    <w:p w14:paraId="76A2B6F0" w14:textId="52DC7B04" w:rsidR="00414164" w:rsidRPr="006C2E80" w:rsidRDefault="00414164" w:rsidP="001D5FAA">
      <w:pPr>
        <w:pStyle w:val="Guidance"/>
      </w:pPr>
    </w:p>
    <w:p w14:paraId="5B510A00" w14:textId="77777777" w:rsidR="00102222" w:rsidRDefault="00102222" w:rsidP="00405111"/>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080F172B" w:rsidR="004C634D" w:rsidRPr="00C50F7C" w:rsidRDefault="004C634D" w:rsidP="001D5FAA">
            <w:pPr>
              <w:pStyle w:val="TAH"/>
            </w:pPr>
            <w:r>
              <w:t xml:space="preserve">Impacted </w:t>
            </w:r>
            <w:r w:rsidRPr="006E1FDA">
              <w:t xml:space="preserve">existing </w:t>
            </w:r>
            <w:r>
              <w:t xml:space="preserve">TS/TR </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40511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40511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40511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405111">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A246A97" w:rsidR="006C2E80" w:rsidRPr="006C2E80" w:rsidRDefault="001E31F5" w:rsidP="00405111">
            <w:pPr>
              <w:pStyle w:val="TAL"/>
            </w:pPr>
            <w:r>
              <w:t>TS 23.501</w:t>
            </w:r>
          </w:p>
        </w:tc>
        <w:tc>
          <w:tcPr>
            <w:tcW w:w="4344" w:type="dxa"/>
            <w:tcBorders>
              <w:top w:val="single" w:sz="4" w:space="0" w:color="auto"/>
              <w:left w:val="single" w:sz="4" w:space="0" w:color="auto"/>
              <w:bottom w:val="single" w:sz="4" w:space="0" w:color="auto"/>
              <w:right w:val="single" w:sz="4" w:space="0" w:color="auto"/>
            </w:tcBorders>
          </w:tcPr>
          <w:p w14:paraId="714F8B34" w14:textId="02396906" w:rsidR="006C2E80" w:rsidRPr="006C2E80" w:rsidRDefault="00131FC4" w:rsidP="00405111">
            <w:pPr>
              <w:pStyle w:val="TAL"/>
            </w:pPr>
            <w:r>
              <w:t>Support of LBO for MPS Data Transport Service</w:t>
            </w:r>
          </w:p>
        </w:tc>
        <w:tc>
          <w:tcPr>
            <w:tcW w:w="1417" w:type="dxa"/>
            <w:tcBorders>
              <w:top w:val="single" w:sz="4" w:space="0" w:color="auto"/>
              <w:left w:val="single" w:sz="4" w:space="0" w:color="auto"/>
              <w:bottom w:val="single" w:sz="4" w:space="0" w:color="auto"/>
              <w:right w:val="single" w:sz="4" w:space="0" w:color="auto"/>
            </w:tcBorders>
          </w:tcPr>
          <w:p w14:paraId="139C356A" w14:textId="37596353" w:rsidR="006C2E80" w:rsidRPr="006C2E80" w:rsidRDefault="000F7FAF" w:rsidP="00405111">
            <w:pPr>
              <w:pStyle w:val="TAL"/>
            </w:pPr>
            <w:r>
              <w:t>TSG#99</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405111">
            <w:pPr>
              <w:pStyle w:val="TAL"/>
            </w:pPr>
          </w:p>
        </w:tc>
      </w:tr>
      <w:tr w:rsidR="000F7FAF" w:rsidRPr="006C2E80" w14:paraId="3B05952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BF23DC3" w14:textId="296FF3A2" w:rsidR="000F7FAF" w:rsidRDefault="000F7FAF" w:rsidP="000F7FAF">
            <w:pPr>
              <w:pStyle w:val="TAL"/>
            </w:pPr>
            <w:r>
              <w:t>TS 23.502</w:t>
            </w:r>
          </w:p>
        </w:tc>
        <w:tc>
          <w:tcPr>
            <w:tcW w:w="4344" w:type="dxa"/>
            <w:tcBorders>
              <w:top w:val="single" w:sz="4" w:space="0" w:color="auto"/>
              <w:left w:val="single" w:sz="4" w:space="0" w:color="auto"/>
              <w:bottom w:val="single" w:sz="4" w:space="0" w:color="auto"/>
              <w:right w:val="single" w:sz="4" w:space="0" w:color="auto"/>
            </w:tcBorders>
          </w:tcPr>
          <w:p w14:paraId="57382F8A" w14:textId="53BC2C20" w:rsidR="000F7FAF" w:rsidRPr="006C2E80" w:rsidRDefault="000F7FAF" w:rsidP="000F7FAF">
            <w:pPr>
              <w:pStyle w:val="TAL"/>
            </w:pPr>
            <w:r w:rsidRPr="00570237">
              <w:t>Support of LBO for MPS Data Transport Service</w:t>
            </w:r>
          </w:p>
        </w:tc>
        <w:tc>
          <w:tcPr>
            <w:tcW w:w="1417" w:type="dxa"/>
            <w:tcBorders>
              <w:top w:val="single" w:sz="4" w:space="0" w:color="auto"/>
              <w:left w:val="single" w:sz="4" w:space="0" w:color="auto"/>
              <w:bottom w:val="single" w:sz="4" w:space="0" w:color="auto"/>
              <w:right w:val="single" w:sz="4" w:space="0" w:color="auto"/>
            </w:tcBorders>
          </w:tcPr>
          <w:p w14:paraId="2184A8D6" w14:textId="3C05C3BB" w:rsidR="000F7FAF" w:rsidRPr="006C2E80" w:rsidRDefault="000F7FAF" w:rsidP="000F7FAF">
            <w:pPr>
              <w:pStyle w:val="TAL"/>
            </w:pPr>
            <w:r w:rsidRPr="001F4ABC">
              <w:t>TSG#99</w:t>
            </w:r>
          </w:p>
        </w:tc>
        <w:tc>
          <w:tcPr>
            <w:tcW w:w="2101" w:type="dxa"/>
            <w:tcBorders>
              <w:top w:val="single" w:sz="4" w:space="0" w:color="auto"/>
              <w:left w:val="single" w:sz="4" w:space="0" w:color="auto"/>
              <w:bottom w:val="single" w:sz="4" w:space="0" w:color="auto"/>
              <w:right w:val="single" w:sz="4" w:space="0" w:color="auto"/>
            </w:tcBorders>
          </w:tcPr>
          <w:p w14:paraId="794DDC33" w14:textId="77777777" w:rsidR="000F7FAF" w:rsidRPr="006C2E80" w:rsidRDefault="000F7FAF" w:rsidP="000F7FAF">
            <w:pPr>
              <w:pStyle w:val="TAL"/>
            </w:pPr>
          </w:p>
        </w:tc>
      </w:tr>
      <w:tr w:rsidR="000F7FAF" w:rsidRPr="006C2E80" w14:paraId="32FD54A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35BFA9E" w14:textId="4874124C" w:rsidR="000F7FAF" w:rsidRDefault="000F7FAF" w:rsidP="000F7FAF">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2AAA6860" w14:textId="106AEAF2" w:rsidR="000F7FAF" w:rsidRPr="006C2E80" w:rsidRDefault="000F7FAF" w:rsidP="000F7FAF">
            <w:pPr>
              <w:pStyle w:val="TAL"/>
            </w:pPr>
            <w:r w:rsidRPr="00570237">
              <w:t>Support of LBO for MPS Data Transport Service</w:t>
            </w:r>
          </w:p>
        </w:tc>
        <w:tc>
          <w:tcPr>
            <w:tcW w:w="1417" w:type="dxa"/>
            <w:tcBorders>
              <w:top w:val="single" w:sz="4" w:space="0" w:color="auto"/>
              <w:left w:val="single" w:sz="4" w:space="0" w:color="auto"/>
              <w:bottom w:val="single" w:sz="4" w:space="0" w:color="auto"/>
              <w:right w:val="single" w:sz="4" w:space="0" w:color="auto"/>
            </w:tcBorders>
          </w:tcPr>
          <w:p w14:paraId="6672F0C8" w14:textId="4432B580" w:rsidR="000F7FAF" w:rsidRPr="006C2E80" w:rsidRDefault="000F7FAF" w:rsidP="000F7FAF">
            <w:pPr>
              <w:pStyle w:val="TAL"/>
            </w:pPr>
            <w:r w:rsidRPr="001F4ABC">
              <w:t>TSG#99</w:t>
            </w:r>
          </w:p>
        </w:tc>
        <w:tc>
          <w:tcPr>
            <w:tcW w:w="2101" w:type="dxa"/>
            <w:tcBorders>
              <w:top w:val="single" w:sz="4" w:space="0" w:color="auto"/>
              <w:left w:val="single" w:sz="4" w:space="0" w:color="auto"/>
              <w:bottom w:val="single" w:sz="4" w:space="0" w:color="auto"/>
              <w:right w:val="single" w:sz="4" w:space="0" w:color="auto"/>
            </w:tcBorders>
          </w:tcPr>
          <w:p w14:paraId="628C148D" w14:textId="77777777" w:rsidR="000F7FAF" w:rsidRPr="006C2E80" w:rsidRDefault="000F7FAF" w:rsidP="000F7FAF">
            <w:pPr>
              <w:pStyle w:val="TAL"/>
            </w:pPr>
          </w:p>
        </w:tc>
      </w:tr>
    </w:tbl>
    <w:p w14:paraId="701E09C7" w14:textId="77777777" w:rsidR="00C4305E" w:rsidRDefault="00C4305E" w:rsidP="0040511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2E825D7" w14:textId="77777777" w:rsidR="00131FC4" w:rsidRDefault="00131FC4" w:rsidP="00405111">
      <w:pPr>
        <w:rPr>
          <w:color w:val="000000"/>
        </w:rPr>
      </w:pPr>
      <w:r>
        <w:t xml:space="preserve">Streijl, Robert, Perspecta Labs, </w:t>
      </w:r>
      <w:hyperlink r:id="rId11" w:history="1">
        <w:r>
          <w:rPr>
            <w:rStyle w:val="Hyperlink"/>
          </w:rPr>
          <w:t>rstreijl@perspectalabs.com</w:t>
        </w:r>
      </w:hyperlink>
      <w:r>
        <w:t xml:space="preserve"> </w:t>
      </w:r>
    </w:p>
    <w:p w14:paraId="651B77F9" w14:textId="77777777" w:rsidR="006C2E80" w:rsidRPr="006C2E80" w:rsidRDefault="006C2E80" w:rsidP="00405111"/>
    <w:p w14:paraId="4B2B339C" w14:textId="77777777" w:rsidR="008A76FD" w:rsidRDefault="00174617" w:rsidP="006C2E80">
      <w:pPr>
        <w:pStyle w:val="Heading1"/>
      </w:pPr>
      <w:r>
        <w:t>7</w:t>
      </w:r>
      <w:r w:rsidR="009870A7">
        <w:tab/>
      </w:r>
      <w:r w:rsidR="008A76FD">
        <w:t>Work item leadership</w:t>
      </w:r>
    </w:p>
    <w:p w14:paraId="4FED3F73" w14:textId="0ECF0956" w:rsidR="006E1FDA" w:rsidRPr="000E6C35" w:rsidRDefault="00131FC4" w:rsidP="00405111">
      <w:pPr>
        <w:pStyle w:val="Guidance"/>
        <w:rPr>
          <w:i w:val="0"/>
        </w:rPr>
      </w:pPr>
      <w:r w:rsidRPr="000E6C35">
        <w:rPr>
          <w:i w:val="0"/>
        </w:rPr>
        <w:t>SA2</w:t>
      </w:r>
    </w:p>
    <w:p w14:paraId="5BA7F984" w14:textId="77777777" w:rsidR="00557B2E" w:rsidRPr="00557B2E" w:rsidRDefault="00557B2E" w:rsidP="0040511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2C2E5F10" w:rsidR="00174617" w:rsidRPr="00131FC4" w:rsidRDefault="00452401" w:rsidP="00405111">
      <w:pPr>
        <w:pStyle w:val="Guidance"/>
      </w:pPr>
      <w:r w:rsidRPr="000E6C35">
        <w:rPr>
          <w:i w:val="0"/>
        </w:rPr>
        <w:t>None</w:t>
      </w:r>
      <w:r>
        <w:t>.</w:t>
      </w:r>
    </w:p>
    <w:p w14:paraId="4CDD53C1" w14:textId="77777777" w:rsidR="006C2E80" w:rsidRPr="00557B2E" w:rsidRDefault="006C2E80" w:rsidP="00405111"/>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6FB507A" w:rsidR="0033027D" w:rsidRPr="006C2E80" w:rsidRDefault="0033027D" w:rsidP="0040511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405111">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7188927" w:rsidR="00557B2E" w:rsidRDefault="00131FC4" w:rsidP="00405111">
            <w:pPr>
              <w:pStyle w:val="TAL"/>
            </w:pPr>
            <w:r>
              <w:t>Peraton Labs</w:t>
            </w:r>
          </w:p>
        </w:tc>
      </w:tr>
      <w:tr w:rsidR="0048267C" w14:paraId="62EA82FF" w14:textId="77777777" w:rsidTr="006C2E80">
        <w:trPr>
          <w:cantSplit/>
          <w:jc w:val="center"/>
        </w:trPr>
        <w:tc>
          <w:tcPr>
            <w:tcW w:w="5029" w:type="dxa"/>
            <w:shd w:val="clear" w:color="auto" w:fill="auto"/>
          </w:tcPr>
          <w:p w14:paraId="4BBE69B8" w14:textId="6B7F434F" w:rsidR="0048267C" w:rsidRDefault="00131FC4" w:rsidP="00405111">
            <w:pPr>
              <w:pStyle w:val="TAL"/>
            </w:pPr>
            <w:r>
              <w:t>CISA ECD</w:t>
            </w:r>
          </w:p>
        </w:tc>
      </w:tr>
      <w:tr w:rsidR="0048267C" w14:paraId="24ADC33F" w14:textId="77777777" w:rsidTr="006C2E80">
        <w:trPr>
          <w:cantSplit/>
          <w:jc w:val="center"/>
        </w:trPr>
        <w:tc>
          <w:tcPr>
            <w:tcW w:w="5029" w:type="dxa"/>
            <w:shd w:val="clear" w:color="auto" w:fill="auto"/>
          </w:tcPr>
          <w:p w14:paraId="47626447" w14:textId="402980A2" w:rsidR="0048267C" w:rsidRPr="006B6B23" w:rsidRDefault="000E6C35" w:rsidP="00405111">
            <w:pPr>
              <w:pStyle w:val="TAL"/>
              <w:rPr>
                <w:color w:val="000000" w:themeColor="text1"/>
              </w:rPr>
            </w:pPr>
            <w:r w:rsidRPr="006B6B23">
              <w:rPr>
                <w:color w:val="000000" w:themeColor="text1"/>
              </w:rPr>
              <w:t>Verizon UK Ltd</w:t>
            </w:r>
          </w:p>
        </w:tc>
      </w:tr>
      <w:tr w:rsidR="00025316" w14:paraId="53215410" w14:textId="77777777" w:rsidTr="006C2E80">
        <w:trPr>
          <w:cantSplit/>
          <w:jc w:val="center"/>
        </w:trPr>
        <w:tc>
          <w:tcPr>
            <w:tcW w:w="5029" w:type="dxa"/>
            <w:shd w:val="clear" w:color="auto" w:fill="auto"/>
          </w:tcPr>
          <w:p w14:paraId="39281E5B" w14:textId="63D8CFBA" w:rsidR="00025316" w:rsidRPr="006B6B23" w:rsidRDefault="006B6B23" w:rsidP="00405111">
            <w:pPr>
              <w:pStyle w:val="TAL"/>
              <w:rPr>
                <w:color w:val="000000" w:themeColor="text1"/>
              </w:rPr>
            </w:pPr>
            <w:r w:rsidRPr="006B6B23">
              <w:rPr>
                <w:color w:val="000000" w:themeColor="text1"/>
              </w:rPr>
              <w:t>AT&amp;T</w:t>
            </w:r>
          </w:p>
        </w:tc>
      </w:tr>
      <w:tr w:rsidR="00025316" w14:paraId="3E331B1C" w14:textId="77777777" w:rsidTr="006C2E80">
        <w:trPr>
          <w:cantSplit/>
          <w:jc w:val="center"/>
        </w:trPr>
        <w:tc>
          <w:tcPr>
            <w:tcW w:w="5029" w:type="dxa"/>
            <w:shd w:val="clear" w:color="auto" w:fill="auto"/>
          </w:tcPr>
          <w:p w14:paraId="40A2BCD5" w14:textId="0AAD5F18" w:rsidR="00025316" w:rsidRDefault="008E1E29" w:rsidP="00405111">
            <w:pPr>
              <w:pStyle w:val="TAL"/>
            </w:pPr>
            <w:r>
              <w:t>T-Mobile USA</w:t>
            </w:r>
          </w:p>
        </w:tc>
      </w:tr>
    </w:tbl>
    <w:p w14:paraId="2CBA0369" w14:textId="77777777" w:rsidR="00F41A27" w:rsidRPr="00641ED8" w:rsidRDefault="00F41A27" w:rsidP="00405111"/>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50C6C" w14:textId="77777777" w:rsidR="00361109" w:rsidRDefault="00361109" w:rsidP="00405111">
      <w:r>
        <w:separator/>
      </w:r>
    </w:p>
  </w:endnote>
  <w:endnote w:type="continuationSeparator" w:id="0">
    <w:p w14:paraId="273745D9" w14:textId="77777777" w:rsidR="00361109" w:rsidRDefault="00361109" w:rsidP="00405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9A2E3" w14:textId="77777777" w:rsidR="00361109" w:rsidRDefault="00361109" w:rsidP="00405111">
      <w:r>
        <w:separator/>
      </w:r>
    </w:p>
  </w:footnote>
  <w:footnote w:type="continuationSeparator" w:id="0">
    <w:p w14:paraId="5EE4D55A" w14:textId="77777777" w:rsidR="00361109" w:rsidRDefault="00361109" w:rsidP="004051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BF73B6D"/>
    <w:multiLevelType w:val="multilevel"/>
    <w:tmpl w:val="2C284F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4A16DFD"/>
    <w:multiLevelType w:val="hybridMultilevel"/>
    <w:tmpl w:val="901A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C68AE"/>
    <w:rsid w:val="000D122A"/>
    <w:rsid w:val="000E55AD"/>
    <w:rsid w:val="000E630D"/>
    <w:rsid w:val="000E6C35"/>
    <w:rsid w:val="000F7FAF"/>
    <w:rsid w:val="001001BD"/>
    <w:rsid w:val="00102222"/>
    <w:rsid w:val="00120541"/>
    <w:rsid w:val="001211F3"/>
    <w:rsid w:val="00125CCD"/>
    <w:rsid w:val="00127B5D"/>
    <w:rsid w:val="00131FC4"/>
    <w:rsid w:val="00133B51"/>
    <w:rsid w:val="00171925"/>
    <w:rsid w:val="001738A3"/>
    <w:rsid w:val="00173998"/>
    <w:rsid w:val="00174617"/>
    <w:rsid w:val="001759A7"/>
    <w:rsid w:val="00183CA4"/>
    <w:rsid w:val="001A4192"/>
    <w:rsid w:val="001A7910"/>
    <w:rsid w:val="001C5C86"/>
    <w:rsid w:val="001C718D"/>
    <w:rsid w:val="001D5FAA"/>
    <w:rsid w:val="001D78A6"/>
    <w:rsid w:val="001E14C4"/>
    <w:rsid w:val="001E31F5"/>
    <w:rsid w:val="001F7D5F"/>
    <w:rsid w:val="001F7EB4"/>
    <w:rsid w:val="002000C2"/>
    <w:rsid w:val="00205F25"/>
    <w:rsid w:val="00221B1E"/>
    <w:rsid w:val="00240DCD"/>
    <w:rsid w:val="00246989"/>
    <w:rsid w:val="0024786B"/>
    <w:rsid w:val="00251D80"/>
    <w:rsid w:val="00254FB5"/>
    <w:rsid w:val="002640E5"/>
    <w:rsid w:val="0026436F"/>
    <w:rsid w:val="0026606E"/>
    <w:rsid w:val="00276403"/>
    <w:rsid w:val="00283472"/>
    <w:rsid w:val="002944FD"/>
    <w:rsid w:val="002B704A"/>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1109"/>
    <w:rsid w:val="00366257"/>
    <w:rsid w:val="0038516D"/>
    <w:rsid w:val="003869D7"/>
    <w:rsid w:val="00392472"/>
    <w:rsid w:val="00397576"/>
    <w:rsid w:val="003A08AA"/>
    <w:rsid w:val="003A1EB0"/>
    <w:rsid w:val="003C0F14"/>
    <w:rsid w:val="003C2DA6"/>
    <w:rsid w:val="003C6DA6"/>
    <w:rsid w:val="003D2781"/>
    <w:rsid w:val="003D62A9"/>
    <w:rsid w:val="003D6E43"/>
    <w:rsid w:val="003D7E29"/>
    <w:rsid w:val="003F04C7"/>
    <w:rsid w:val="003F268E"/>
    <w:rsid w:val="003F7142"/>
    <w:rsid w:val="003F7B3D"/>
    <w:rsid w:val="00405111"/>
    <w:rsid w:val="00411698"/>
    <w:rsid w:val="00414164"/>
    <w:rsid w:val="0041789B"/>
    <w:rsid w:val="004230E9"/>
    <w:rsid w:val="004260A5"/>
    <w:rsid w:val="00432283"/>
    <w:rsid w:val="0043745F"/>
    <w:rsid w:val="00437F58"/>
    <w:rsid w:val="0044029F"/>
    <w:rsid w:val="00440BC9"/>
    <w:rsid w:val="00452401"/>
    <w:rsid w:val="00452E70"/>
    <w:rsid w:val="00454609"/>
    <w:rsid w:val="00455DE4"/>
    <w:rsid w:val="004571E8"/>
    <w:rsid w:val="00460CC0"/>
    <w:rsid w:val="0048267C"/>
    <w:rsid w:val="004876B9"/>
    <w:rsid w:val="00493A79"/>
    <w:rsid w:val="00495840"/>
    <w:rsid w:val="00496A8E"/>
    <w:rsid w:val="004A40BE"/>
    <w:rsid w:val="004A6A60"/>
    <w:rsid w:val="004C634D"/>
    <w:rsid w:val="004D24B9"/>
    <w:rsid w:val="004E2CE2"/>
    <w:rsid w:val="004E313F"/>
    <w:rsid w:val="004E5172"/>
    <w:rsid w:val="004E6F8A"/>
    <w:rsid w:val="00500E92"/>
    <w:rsid w:val="00502CD2"/>
    <w:rsid w:val="00504E33"/>
    <w:rsid w:val="005119CA"/>
    <w:rsid w:val="0054287C"/>
    <w:rsid w:val="00546C03"/>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F2B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B6B23"/>
    <w:rsid w:val="006C2E80"/>
    <w:rsid w:val="006C4991"/>
    <w:rsid w:val="006D6AD0"/>
    <w:rsid w:val="006E0F19"/>
    <w:rsid w:val="006E1FDA"/>
    <w:rsid w:val="006E5E87"/>
    <w:rsid w:val="006F1A44"/>
    <w:rsid w:val="006F6B83"/>
    <w:rsid w:val="00706A1A"/>
    <w:rsid w:val="00707673"/>
    <w:rsid w:val="007162BE"/>
    <w:rsid w:val="00721122"/>
    <w:rsid w:val="00722267"/>
    <w:rsid w:val="00730B12"/>
    <w:rsid w:val="00745C49"/>
    <w:rsid w:val="00746F46"/>
    <w:rsid w:val="0075252A"/>
    <w:rsid w:val="00753699"/>
    <w:rsid w:val="00764B84"/>
    <w:rsid w:val="00765028"/>
    <w:rsid w:val="0078034D"/>
    <w:rsid w:val="00790BCC"/>
    <w:rsid w:val="00795CEE"/>
    <w:rsid w:val="00796F94"/>
    <w:rsid w:val="007974F5"/>
    <w:rsid w:val="007A5AA5"/>
    <w:rsid w:val="007A6136"/>
    <w:rsid w:val="007B0F49"/>
    <w:rsid w:val="007B4AE1"/>
    <w:rsid w:val="007C5102"/>
    <w:rsid w:val="007C7E14"/>
    <w:rsid w:val="007D03D2"/>
    <w:rsid w:val="007D069B"/>
    <w:rsid w:val="007D1AB2"/>
    <w:rsid w:val="007D36CF"/>
    <w:rsid w:val="007F522E"/>
    <w:rsid w:val="007F7421"/>
    <w:rsid w:val="00801F7F"/>
    <w:rsid w:val="0080428C"/>
    <w:rsid w:val="00813C1F"/>
    <w:rsid w:val="008146A2"/>
    <w:rsid w:val="00820FB9"/>
    <w:rsid w:val="00820FC0"/>
    <w:rsid w:val="00834A60"/>
    <w:rsid w:val="00837BCD"/>
    <w:rsid w:val="00850175"/>
    <w:rsid w:val="0085530D"/>
    <w:rsid w:val="00860E5F"/>
    <w:rsid w:val="00863E89"/>
    <w:rsid w:val="00872B3B"/>
    <w:rsid w:val="0088222A"/>
    <w:rsid w:val="00882A06"/>
    <w:rsid w:val="008835FC"/>
    <w:rsid w:val="00885711"/>
    <w:rsid w:val="008901F6"/>
    <w:rsid w:val="0089363C"/>
    <w:rsid w:val="00896C03"/>
    <w:rsid w:val="008A495D"/>
    <w:rsid w:val="008A76FD"/>
    <w:rsid w:val="008B114B"/>
    <w:rsid w:val="008B2D09"/>
    <w:rsid w:val="008B519F"/>
    <w:rsid w:val="008C0E78"/>
    <w:rsid w:val="008C537F"/>
    <w:rsid w:val="008D658B"/>
    <w:rsid w:val="008E1E29"/>
    <w:rsid w:val="00915BDD"/>
    <w:rsid w:val="00922FCB"/>
    <w:rsid w:val="009246D9"/>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33E8"/>
    <w:rsid w:val="009F7959"/>
    <w:rsid w:val="00A01CFF"/>
    <w:rsid w:val="00A10539"/>
    <w:rsid w:val="00A15763"/>
    <w:rsid w:val="00A226C6"/>
    <w:rsid w:val="00A27912"/>
    <w:rsid w:val="00A338A3"/>
    <w:rsid w:val="00A339CF"/>
    <w:rsid w:val="00A35110"/>
    <w:rsid w:val="00A36378"/>
    <w:rsid w:val="00A40015"/>
    <w:rsid w:val="00A47445"/>
    <w:rsid w:val="00A478FF"/>
    <w:rsid w:val="00A53C49"/>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011B"/>
    <w:rsid w:val="00B03AF5"/>
    <w:rsid w:val="00B03C01"/>
    <w:rsid w:val="00B078D6"/>
    <w:rsid w:val="00B1248D"/>
    <w:rsid w:val="00B14709"/>
    <w:rsid w:val="00B2743D"/>
    <w:rsid w:val="00B3015C"/>
    <w:rsid w:val="00B344D8"/>
    <w:rsid w:val="00B567D1"/>
    <w:rsid w:val="00B73B4C"/>
    <w:rsid w:val="00B73F75"/>
    <w:rsid w:val="00B8483E"/>
    <w:rsid w:val="00B91DF7"/>
    <w:rsid w:val="00B946CD"/>
    <w:rsid w:val="00B96481"/>
    <w:rsid w:val="00BA04C3"/>
    <w:rsid w:val="00BA3A53"/>
    <w:rsid w:val="00BA3C54"/>
    <w:rsid w:val="00BA4095"/>
    <w:rsid w:val="00BA5B43"/>
    <w:rsid w:val="00BB5EBF"/>
    <w:rsid w:val="00BC47FC"/>
    <w:rsid w:val="00BC642A"/>
    <w:rsid w:val="00BD6E1A"/>
    <w:rsid w:val="00BE3BFD"/>
    <w:rsid w:val="00BF7C9D"/>
    <w:rsid w:val="00C01E8C"/>
    <w:rsid w:val="00C02DF6"/>
    <w:rsid w:val="00C03E01"/>
    <w:rsid w:val="00C1261D"/>
    <w:rsid w:val="00C23582"/>
    <w:rsid w:val="00C2724D"/>
    <w:rsid w:val="00C27CA9"/>
    <w:rsid w:val="00C317E7"/>
    <w:rsid w:val="00C31AB3"/>
    <w:rsid w:val="00C3799C"/>
    <w:rsid w:val="00C403F0"/>
    <w:rsid w:val="00C40902"/>
    <w:rsid w:val="00C4305E"/>
    <w:rsid w:val="00C43D1E"/>
    <w:rsid w:val="00C44336"/>
    <w:rsid w:val="00C50F7C"/>
    <w:rsid w:val="00C51704"/>
    <w:rsid w:val="00C54E31"/>
    <w:rsid w:val="00C5591F"/>
    <w:rsid w:val="00C57C50"/>
    <w:rsid w:val="00C715CA"/>
    <w:rsid w:val="00C7495D"/>
    <w:rsid w:val="00C75DB7"/>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032C"/>
    <w:rsid w:val="00E418DE"/>
    <w:rsid w:val="00E52C57"/>
    <w:rsid w:val="00E57E7D"/>
    <w:rsid w:val="00E84CD8"/>
    <w:rsid w:val="00E90B85"/>
    <w:rsid w:val="00E91679"/>
    <w:rsid w:val="00E92452"/>
    <w:rsid w:val="00E92601"/>
    <w:rsid w:val="00E94CC1"/>
    <w:rsid w:val="00E96431"/>
    <w:rsid w:val="00EC3039"/>
    <w:rsid w:val="00EC5235"/>
    <w:rsid w:val="00ED6B03"/>
    <w:rsid w:val="00ED7A5B"/>
    <w:rsid w:val="00EF3BE5"/>
    <w:rsid w:val="00F03249"/>
    <w:rsid w:val="00F07C92"/>
    <w:rsid w:val="00F138AB"/>
    <w:rsid w:val="00F1403D"/>
    <w:rsid w:val="00F14B43"/>
    <w:rsid w:val="00F203C7"/>
    <w:rsid w:val="00F215E2"/>
    <w:rsid w:val="00F21E3F"/>
    <w:rsid w:val="00F41A27"/>
    <w:rsid w:val="00F4338D"/>
    <w:rsid w:val="00F436EF"/>
    <w:rsid w:val="00F440D3"/>
    <w:rsid w:val="00F446AC"/>
    <w:rsid w:val="00F46EAF"/>
    <w:rsid w:val="00F50CB7"/>
    <w:rsid w:val="00F5774F"/>
    <w:rsid w:val="00F62688"/>
    <w:rsid w:val="00F642EA"/>
    <w:rsid w:val="00F76BE5"/>
    <w:rsid w:val="00F83D11"/>
    <w:rsid w:val="00F921F1"/>
    <w:rsid w:val="00FA0AE3"/>
    <w:rsid w:val="00FB0D2B"/>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05111"/>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Char"/>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31AB3"/>
    <w:pPr>
      <w:spacing w:after="0"/>
    </w:pPr>
    <w:rPr>
      <w:rFonts w:ascii="Segoe UI" w:hAnsi="Segoe UI" w:cs="Segoe UI"/>
      <w:sz w:val="18"/>
      <w:szCs w:val="18"/>
    </w:rPr>
  </w:style>
  <w:style w:type="character" w:customStyle="1" w:styleId="BalloonTextChar">
    <w:name w:val="Balloon Text Char"/>
    <w:basedOn w:val="DefaultParagraphFont"/>
    <w:link w:val="BalloonText"/>
    <w:rsid w:val="00C31AB3"/>
    <w:rPr>
      <w:rFonts w:ascii="Segoe UI" w:hAnsi="Segoe UI" w:cs="Segoe UI"/>
      <w:color w:val="000000"/>
      <w:sz w:val="18"/>
      <w:szCs w:val="18"/>
      <w:lang w:eastAsia="ja-JP"/>
    </w:rPr>
  </w:style>
  <w:style w:type="character" w:styleId="Hyperlink">
    <w:name w:val="Hyperlink"/>
    <w:unhideWhenUsed/>
    <w:rsid w:val="00131FC4"/>
    <w:rPr>
      <w:color w:val="0000FF"/>
      <w:u w:val="single"/>
    </w:rPr>
  </w:style>
  <w:style w:type="character" w:customStyle="1" w:styleId="NOChar">
    <w:name w:val="NO Char"/>
    <w:link w:val="NO"/>
    <w:rsid w:val="004230E9"/>
    <w:rPr>
      <w:lang w:eastAsia="ja-JP"/>
    </w:rPr>
  </w:style>
  <w:style w:type="paragraph" w:customStyle="1" w:styleId="xmsonormal">
    <w:name w:val="x_msonormal"/>
    <w:basedOn w:val="Normal"/>
    <w:rsid w:val="00BA04C3"/>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Normal"/>
    <w:rsid w:val="00BA04C3"/>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crcoverpage0">
    <w:name w:val="crcoverpage"/>
    <w:basedOn w:val="Normal"/>
    <w:uiPriority w:val="99"/>
    <w:rsid w:val="00C75DB7"/>
    <w:pPr>
      <w:overflowPunct/>
      <w:autoSpaceDE/>
      <w:autoSpaceDN/>
      <w:adjustRightInd/>
      <w:spacing w:after="0"/>
      <w:textAlignment w:val="auto"/>
    </w:pPr>
    <w:rPr>
      <w:rFonts w:eastAsiaTheme="minorHAns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9009009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645644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4429751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6405261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streijl@perspectalabs.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21DBF3-8557-437C-AADE-FE22ED426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4067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PL RCS</cp:lastModifiedBy>
  <cp:revision>5</cp:revision>
  <cp:lastPrinted>2000-02-29T11:31:00Z</cp:lastPrinted>
  <dcterms:created xsi:type="dcterms:W3CDTF">2022-05-05T12:43:00Z</dcterms:created>
  <dcterms:modified xsi:type="dcterms:W3CDTF">2022-05-05T17:50:00Z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